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EB30E" w14:textId="524184B9" w:rsidR="001E2895" w:rsidRPr="00854504" w:rsidRDefault="00000000" w:rsidP="007335A0">
      <w:pPr>
        <w:pStyle w:val="Heading1"/>
        <w:rPr>
          <w:lang w:val="nl-NL"/>
        </w:rPr>
      </w:pPr>
      <w:r w:rsidRPr="00854504">
        <w:rPr>
          <w:lang w:val="nl-NL"/>
        </w:rPr>
        <w:t>Workshop – Procesoptimalisatie Examineringsketen (MORA) met OKE-impact</w:t>
      </w:r>
    </w:p>
    <w:p w14:paraId="6D982408" w14:textId="77777777" w:rsidR="001E2895" w:rsidRPr="00854504" w:rsidRDefault="00000000" w:rsidP="00854504">
      <w:pPr>
        <w:rPr>
          <w:lang w:val="nl-NL"/>
        </w:rPr>
      </w:pPr>
      <w:r w:rsidRPr="00854504">
        <w:rPr>
          <w:lang w:val="nl-NL"/>
        </w:rPr>
        <w:t>Werkvorm per procesplaat • focus op OKE-uitwisseling, rollen, uitzonderingen en verbeteracties</w:t>
      </w:r>
    </w:p>
    <w:p w14:paraId="45161774" w14:textId="77777777" w:rsidR="001E2895" w:rsidRPr="007335A0" w:rsidRDefault="00000000">
      <w:pPr>
        <w:pStyle w:val="Heading2"/>
        <w:rPr>
          <w:lang w:val="nl-NL"/>
        </w:rPr>
      </w:pPr>
      <w:r w:rsidRPr="007335A0">
        <w:rPr>
          <w:lang w:val="nl-NL"/>
        </w:rPr>
        <w:t>1. Doel en beoogde opbrengst</w:t>
      </w:r>
    </w:p>
    <w:p w14:paraId="7B8EA0F1" w14:textId="453A66C0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In deze workshop doorloopt een multidisciplinair team</w:t>
      </w:r>
      <w:r w:rsidR="003B37FD" w:rsidRPr="00854504">
        <w:rPr>
          <w:color w:val="000000" w:themeColor="text1"/>
          <w:lang w:val="nl-NL"/>
        </w:rPr>
        <w:t xml:space="preserve">(Examenbureau, Examencommissie, Functioneel Beheer, Examenadviseur beleid) </w:t>
      </w:r>
      <w:r w:rsidRPr="00854504">
        <w:rPr>
          <w:color w:val="000000" w:themeColor="text1"/>
          <w:lang w:val="nl-NL"/>
        </w:rPr>
        <w:t xml:space="preserve"> de MORA-procesketen stap voor stap aan de hand van procesplaten. Per processtap brengen deelnemers het ‘huidige’ en ‘gewenste’ proces op handelingsniveau in kaart, inclusief de impact van OKE (koppelvlakken, data-uitwisseling, logging) en de consequenties voor systemen (deelnemersregistratie/planning: Eduarte/Osiris/PeopleSoft; afnamesystemen zoals Remindo) en rollen.</w:t>
      </w:r>
    </w:p>
    <w:p w14:paraId="29C1471F" w14:textId="77777777" w:rsidR="001E2895" w:rsidRPr="00854504" w:rsidRDefault="00000000" w:rsidP="00854504">
      <w:pPr>
        <w:pStyle w:val="Heading3"/>
        <w:rPr>
          <w:rStyle w:val="Strong"/>
          <w:b/>
          <w:bCs/>
        </w:rPr>
      </w:pPr>
      <w:r w:rsidRPr="00854504">
        <w:rPr>
          <w:rStyle w:val="Strong"/>
          <w:b/>
          <w:bCs/>
        </w:rPr>
        <w:t>Op te leveren resultaten</w:t>
      </w:r>
    </w:p>
    <w:p w14:paraId="76D2369E" w14:textId="77777777" w:rsidR="001E2895" w:rsidRPr="00854504" w:rsidRDefault="00000000">
      <w:pPr>
        <w:pStyle w:val="ListBullet"/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Per procesplaat: vastgelegde antwoorden op kernvragen (proces, informatie, rollen, uitzonderingen, risico’s).</w:t>
      </w:r>
    </w:p>
    <w:p w14:paraId="79863ABD" w14:textId="77777777" w:rsidR="001E2895" w:rsidRPr="00854504" w:rsidRDefault="00000000">
      <w:pPr>
        <w:pStyle w:val="ListBullet"/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Per procesplaat: shortlist met verbeterpunten en ontwerpkeuzes (SOLL) inclusief OKE-voorwaarden.</w:t>
      </w:r>
    </w:p>
    <w:p w14:paraId="2D8861B8" w14:textId="77777777" w:rsidR="001E2895" w:rsidRPr="00854504" w:rsidRDefault="00000000">
      <w:pPr>
        <w:pStyle w:val="ListBullet"/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Geprioriteerde actielijst (wie/wat/wanneer) en openstaande besluitpunten.</w:t>
      </w:r>
    </w:p>
    <w:p w14:paraId="64198976" w14:textId="77777777" w:rsidR="001E2895" w:rsidRPr="003B37FD" w:rsidRDefault="00000000">
      <w:pPr>
        <w:pStyle w:val="Heading2"/>
      </w:pPr>
      <w:r w:rsidRPr="003B37FD">
        <w:t>2. Voorbereiding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2835"/>
        <w:gridCol w:w="6236"/>
      </w:tblGrid>
      <w:tr w:rsidR="003B37FD" w:rsidRPr="00322C01" w14:paraId="5C4C8CD4" w14:textId="77777777">
        <w:tc>
          <w:tcPr>
            <w:tcW w:w="2835" w:type="dxa"/>
          </w:tcPr>
          <w:p w14:paraId="42BB67DB" w14:textId="77777777" w:rsidR="001E2895" w:rsidRPr="00854504" w:rsidRDefault="00000000">
            <w:pPr>
              <w:rPr>
                <w:rStyle w:val="Strong"/>
              </w:rPr>
            </w:pPr>
            <w:r w:rsidRPr="00854504">
              <w:rPr>
                <w:rStyle w:val="Strong"/>
              </w:rPr>
              <w:t>Benodigdheden</w:t>
            </w:r>
          </w:p>
        </w:tc>
        <w:tc>
          <w:tcPr>
            <w:tcW w:w="6236" w:type="dxa"/>
          </w:tcPr>
          <w:p w14:paraId="2A8C1D4B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Procesplaten (MORA + lokale varianten), post-its/online whiteboard, laptop met toegang tot relevante systemen of demo-omgeving, projector.</w:t>
            </w:r>
          </w:p>
        </w:tc>
      </w:tr>
      <w:tr w:rsidR="003B37FD" w:rsidRPr="00854504" w14:paraId="2B4307EC" w14:textId="77777777">
        <w:tc>
          <w:tcPr>
            <w:tcW w:w="2835" w:type="dxa"/>
          </w:tcPr>
          <w:p w14:paraId="7FC37EE6" w14:textId="77777777" w:rsidR="001E2895" w:rsidRPr="00854504" w:rsidRDefault="00000000">
            <w:pPr>
              <w:rPr>
                <w:rStyle w:val="Strong"/>
              </w:rPr>
            </w:pPr>
            <w:r w:rsidRPr="00854504">
              <w:rPr>
                <w:rStyle w:val="Strong"/>
              </w:rPr>
              <w:t>Documenten</w:t>
            </w:r>
          </w:p>
        </w:tc>
        <w:tc>
          <w:tcPr>
            <w:tcW w:w="6236" w:type="dxa"/>
          </w:tcPr>
          <w:p w14:paraId="09E82E40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MORA-procesketen examineren, OKE-handreiking (Eduarte TEL als basis), lokale procesbeschrijvingen/werkinstructies, examenplan en rolbeschrijvingen.</w:t>
            </w:r>
          </w:p>
        </w:tc>
      </w:tr>
      <w:tr w:rsidR="003B37FD" w:rsidRPr="003B37FD" w14:paraId="14F9A2B4" w14:textId="77777777">
        <w:tc>
          <w:tcPr>
            <w:tcW w:w="2835" w:type="dxa"/>
          </w:tcPr>
          <w:p w14:paraId="4593A4D4" w14:textId="77777777" w:rsidR="001E2895" w:rsidRPr="00854504" w:rsidRDefault="00000000">
            <w:pPr>
              <w:rPr>
                <w:rStyle w:val="Strong"/>
              </w:rPr>
            </w:pPr>
            <w:r w:rsidRPr="00854504">
              <w:rPr>
                <w:rStyle w:val="Strong"/>
              </w:rPr>
              <w:t>Deelnemers</w:t>
            </w:r>
          </w:p>
        </w:tc>
        <w:tc>
          <w:tcPr>
            <w:tcW w:w="6236" w:type="dxa"/>
          </w:tcPr>
          <w:p w14:paraId="4C27266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Onderwijsteam(lead), Examenbureau/Planning, Examencommissie, Functioneel beheer (Eduarte/Osiris/PeopleSoft), ICT/Informatiemanager, leverancier/afnamesysteem (optioneel).</w:t>
            </w:r>
          </w:p>
        </w:tc>
      </w:tr>
      <w:tr w:rsidR="003B37FD" w:rsidRPr="00854504" w14:paraId="165F493E" w14:textId="77777777">
        <w:tc>
          <w:tcPr>
            <w:tcW w:w="2835" w:type="dxa"/>
          </w:tcPr>
          <w:p w14:paraId="47E37FF9" w14:textId="77777777" w:rsidR="001E2895" w:rsidRPr="00854504" w:rsidRDefault="00000000">
            <w:pPr>
              <w:rPr>
                <w:rStyle w:val="Strong"/>
              </w:rPr>
            </w:pPr>
            <w:r w:rsidRPr="00854504">
              <w:rPr>
                <w:rStyle w:val="Strong"/>
              </w:rPr>
              <w:t>Duur</w:t>
            </w:r>
          </w:p>
        </w:tc>
        <w:tc>
          <w:tcPr>
            <w:tcW w:w="6236" w:type="dxa"/>
          </w:tcPr>
          <w:p w14:paraId="7DB15037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1 dagdeel (4 uur) voor 4–6 procesplaten, of 1 dag (6–7 uur) voor volledige keten.</w:t>
            </w:r>
          </w:p>
        </w:tc>
      </w:tr>
    </w:tbl>
    <w:p w14:paraId="154E35DE" w14:textId="5EF1416E" w:rsidR="001E2895" w:rsidRPr="003B37FD" w:rsidRDefault="00000000">
      <w:pPr>
        <w:pStyle w:val="Heading2"/>
      </w:pPr>
      <w:r w:rsidRPr="003B37FD">
        <w:t>3. Werkwijze (per procesplaat)</w:t>
      </w:r>
    </w:p>
    <w:p w14:paraId="74753706" w14:textId="77777777" w:rsidR="001E2895" w:rsidRPr="00854504" w:rsidRDefault="00000000">
      <w:pPr>
        <w:pStyle w:val="ListNumber"/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Stap 1 – Lezen: bekijk de procesplaat en benoem de scope (start/eind, betrokken rollen, systemen).</w:t>
      </w:r>
    </w:p>
    <w:p w14:paraId="4FCCD5EB" w14:textId="77777777" w:rsidR="001E2895" w:rsidRPr="00854504" w:rsidRDefault="00000000">
      <w:pPr>
        <w:pStyle w:val="ListNumber"/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Stap 2 – Huidige werkwijze (IST): noteer hoe het nu gaat, inclusief varianten per team/locatie.</w:t>
      </w:r>
    </w:p>
    <w:p w14:paraId="00377211" w14:textId="77777777" w:rsidR="001E2895" w:rsidRPr="00854504" w:rsidRDefault="00000000">
      <w:pPr>
        <w:pStyle w:val="ListNumber"/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Stap 3 – Gewenste werkwijze (SOLL): ontwerp één voorkeursroute (en maximaal één alternatief).</w:t>
      </w:r>
    </w:p>
    <w:p w14:paraId="6A1F938C" w14:textId="77777777" w:rsidR="001E2895" w:rsidRPr="00854504" w:rsidRDefault="00000000">
      <w:pPr>
        <w:pStyle w:val="ListNumber"/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Stap 4 – OKE-impact: bepaal welke gegevens via OKE moeten stromen en wat dit betekent voor inrichting/rollen.</w:t>
      </w:r>
    </w:p>
    <w:p w14:paraId="586C437E" w14:textId="77777777" w:rsidR="001E2895" w:rsidRPr="00854504" w:rsidRDefault="00000000">
      <w:pPr>
        <w:pStyle w:val="ListNumber"/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Stap 5 – Uitzonderingen: beschrijf top-5 uitzonderingen (no-show, extra tijd, vrijstelling, storingen, herkansingen).</w:t>
      </w:r>
    </w:p>
    <w:p w14:paraId="4C6614A3" w14:textId="77777777" w:rsidR="001E2895" w:rsidRPr="00854504" w:rsidRDefault="00000000">
      <w:pPr>
        <w:pStyle w:val="ListNumber"/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Stap 6 – Acties: leg concrete verbeteracties vast (eigenaar, termijn, afhankelijkheden).</w:t>
      </w:r>
    </w:p>
    <w:p w14:paraId="03327F38" w14:textId="77777777" w:rsidR="001E2895" w:rsidRPr="00854504" w:rsidRDefault="001E2895">
      <w:pPr>
        <w:rPr>
          <w:color w:val="000000" w:themeColor="text1"/>
          <w:lang w:val="nl-NL"/>
        </w:rPr>
      </w:pPr>
    </w:p>
    <w:p w14:paraId="43473E31" w14:textId="77777777" w:rsidR="001E2895" w:rsidRPr="00854504" w:rsidRDefault="00000000" w:rsidP="00854504">
      <w:pPr>
        <w:pStyle w:val="Heading2"/>
      </w:pPr>
      <w:r w:rsidRPr="00854504">
        <w:lastRenderedPageBreak/>
        <w:t>4. Workshopvragen per procesplaat</w:t>
      </w:r>
    </w:p>
    <w:p w14:paraId="1F29B625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Gebruik per procesplaat onderstaande vraagset. Noteer antwoorden kort en concreet. Leg bij elke stap vast wat de OKE-impact is op gegevensuitwisseling, rollen/autorisaties en dossiervorming.</w:t>
      </w:r>
    </w:p>
    <w:p w14:paraId="1E3D79D8" w14:textId="77777777" w:rsidR="001E2895" w:rsidRPr="00854504" w:rsidRDefault="00000000">
      <w:pPr>
        <w:pStyle w:val="Heading3"/>
        <w:rPr>
          <w:lang w:val="nl-NL"/>
        </w:rPr>
      </w:pPr>
      <w:r w:rsidRPr="00854504">
        <w:rPr>
          <w:sz w:val="22"/>
          <w:lang w:val="nl-NL"/>
        </w:rPr>
        <w:t>Procesplaat 1: 3–4. Inkopen en vaststellen examens</w:t>
      </w:r>
    </w:p>
    <w:p w14:paraId="37780320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Scope: Exameninstrumentarium/leverancierscatalogus; selecteren en vaststellen versies/varianten; opnemen in examenbank.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2"/>
        <w:gridCol w:w="4810"/>
      </w:tblGrid>
      <w:tr w:rsidR="003B37FD" w:rsidRPr="003B37FD" w14:paraId="1A3473FD" w14:textId="77777777" w:rsidTr="00854504">
        <w:tc>
          <w:tcPr>
            <w:tcW w:w="481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6F4EA"/>
          </w:tcPr>
          <w:p w14:paraId="121CAA2F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Onderdeel</w:t>
            </w:r>
          </w:p>
        </w:tc>
        <w:tc>
          <w:tcPr>
            <w:tcW w:w="481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6F4EA"/>
          </w:tcPr>
          <w:p w14:paraId="70B99275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Uitwerking (invullen tijdens workshop)</w:t>
            </w:r>
          </w:p>
        </w:tc>
      </w:tr>
      <w:tr w:rsidR="003B37FD" w:rsidRPr="003B37FD" w14:paraId="790E77E3" w14:textId="77777777" w:rsidTr="00854504">
        <w:tc>
          <w:tcPr>
            <w:tcW w:w="4819" w:type="dxa"/>
            <w:tcBorders>
              <w:top w:val="single" w:sz="6" w:space="0" w:color="BFBFBF" w:themeColor="background1" w:themeShade="BF"/>
            </w:tcBorders>
          </w:tcPr>
          <w:p w14:paraId="69527086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IST – huidige werkwijze</w:t>
            </w:r>
          </w:p>
        </w:tc>
        <w:tc>
          <w:tcPr>
            <w:tcW w:w="4819" w:type="dxa"/>
            <w:tcBorders>
              <w:top w:val="single" w:sz="6" w:space="0" w:color="BFBFBF" w:themeColor="background1" w:themeShade="BF"/>
            </w:tcBorders>
          </w:tcPr>
          <w:p w14:paraId="1AB3A6B0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0F5BEF81" w14:textId="77777777">
        <w:tc>
          <w:tcPr>
            <w:tcW w:w="4819" w:type="dxa"/>
          </w:tcPr>
          <w:p w14:paraId="3B1A4A6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SOLL – gewenste werkwijze (voorkeursroute)</w:t>
            </w:r>
          </w:p>
        </w:tc>
        <w:tc>
          <w:tcPr>
            <w:tcW w:w="4819" w:type="dxa"/>
          </w:tcPr>
          <w:p w14:paraId="7AA4624C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7DC3D9EE" w14:textId="77777777">
        <w:tc>
          <w:tcPr>
            <w:tcW w:w="4819" w:type="dxa"/>
          </w:tcPr>
          <w:p w14:paraId="54FFDEEF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OKE-impact (gegevens, status, documenten)</w:t>
            </w:r>
          </w:p>
        </w:tc>
        <w:tc>
          <w:tcPr>
            <w:tcW w:w="4819" w:type="dxa"/>
          </w:tcPr>
          <w:p w14:paraId="7718641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20E5BDD2" w14:textId="77777777">
        <w:tc>
          <w:tcPr>
            <w:tcW w:w="4819" w:type="dxa"/>
          </w:tcPr>
          <w:p w14:paraId="5D8C861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Top-5 uitzonderingen</w:t>
            </w:r>
          </w:p>
        </w:tc>
        <w:tc>
          <w:tcPr>
            <w:tcW w:w="4819" w:type="dxa"/>
          </w:tcPr>
          <w:p w14:paraId="7301A36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6EB64EB5" w14:textId="77777777">
        <w:tc>
          <w:tcPr>
            <w:tcW w:w="4819" w:type="dxa"/>
          </w:tcPr>
          <w:p w14:paraId="28AFE540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Risico’s / beheersmaatregelen</w:t>
            </w:r>
          </w:p>
        </w:tc>
        <w:tc>
          <w:tcPr>
            <w:tcW w:w="4819" w:type="dxa"/>
          </w:tcPr>
          <w:p w14:paraId="7EFA986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4C39D1" w:rsidRPr="003B37FD" w14:paraId="2FC6A7A3" w14:textId="77777777">
        <w:tc>
          <w:tcPr>
            <w:tcW w:w="4819" w:type="dxa"/>
          </w:tcPr>
          <w:p w14:paraId="62F6701C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Acties (wie/wat/wanneer)</w:t>
            </w:r>
          </w:p>
        </w:tc>
        <w:tc>
          <w:tcPr>
            <w:tcW w:w="4819" w:type="dxa"/>
          </w:tcPr>
          <w:p w14:paraId="2337D3D7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</w:tbl>
    <w:p w14:paraId="7319EB75" w14:textId="77777777" w:rsidR="001E2895" w:rsidRPr="003B37FD" w:rsidRDefault="001E2895">
      <w:pPr>
        <w:rPr>
          <w:color w:val="000000" w:themeColor="text1"/>
        </w:rPr>
      </w:pP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3B37FD" w:rsidRPr="003B37FD" w14:paraId="62185407" w14:textId="77777777" w:rsidTr="00854504">
        <w:tc>
          <w:tcPr>
            <w:tcW w:w="481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8F0FE"/>
          </w:tcPr>
          <w:p w14:paraId="446AE023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Thema</w:t>
            </w:r>
          </w:p>
        </w:tc>
        <w:tc>
          <w:tcPr>
            <w:tcW w:w="481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8F0FE"/>
          </w:tcPr>
          <w:p w14:paraId="5325897D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Kernvragen</w:t>
            </w:r>
          </w:p>
        </w:tc>
      </w:tr>
      <w:tr w:rsidR="003B37FD" w:rsidRPr="00854504" w14:paraId="182AFE06" w14:textId="77777777" w:rsidTr="00854504">
        <w:tc>
          <w:tcPr>
            <w:tcW w:w="4819" w:type="dxa"/>
            <w:tcBorders>
              <w:top w:val="single" w:sz="6" w:space="0" w:color="BFBFBF" w:themeColor="background1" w:themeShade="BF"/>
            </w:tcBorders>
          </w:tcPr>
          <w:p w14:paraId="5A5C85A8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Proces (MORA)</w:t>
            </w:r>
          </w:p>
        </w:tc>
        <w:tc>
          <w:tcPr>
            <w:tcW w:w="4819" w:type="dxa"/>
            <w:tcBorders>
              <w:top w:val="single" w:sz="6" w:space="0" w:color="BFBFBF" w:themeColor="background1" w:themeShade="BF"/>
            </w:tcBorders>
          </w:tcPr>
          <w:p w14:paraId="2A805433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Wat is de trigger om deze stap te starten en wat is het formele einde van de stap?</w:t>
            </w:r>
            <w:r w:rsidRPr="00854504">
              <w:rPr>
                <w:color w:val="000000" w:themeColor="text1"/>
                <w:lang w:val="nl-NL"/>
              </w:rPr>
              <w:br/>
              <w:t>• Welke varianten bestaan er nu (per team/locatie) en welke varianten willen we behouden (max. 2)?</w:t>
            </w:r>
            <w:r w:rsidRPr="00854504">
              <w:rPr>
                <w:color w:val="000000" w:themeColor="text1"/>
                <w:lang w:val="nl-NL"/>
              </w:rPr>
              <w:br/>
              <w:t>• Welke besluiten worden hier genomen en door wie (mandaat)?</w:t>
            </w:r>
            <w:r w:rsidRPr="00854504">
              <w:rPr>
                <w:color w:val="000000" w:themeColor="text1"/>
                <w:lang w:val="nl-NL"/>
              </w:rPr>
              <w:br/>
              <w:t>• Welke output/producten levert de stap op (bijv. toetsmoment, zittingsplan, proces-verbaal, beoordelingsformulier)?</w:t>
            </w:r>
          </w:p>
        </w:tc>
      </w:tr>
      <w:tr w:rsidR="003B37FD" w:rsidRPr="00854504" w14:paraId="050D8BAE" w14:textId="77777777">
        <w:tc>
          <w:tcPr>
            <w:tcW w:w="4819" w:type="dxa"/>
          </w:tcPr>
          <w:p w14:paraId="445FE95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Informatie en OKE (koppeling)</w:t>
            </w:r>
          </w:p>
        </w:tc>
        <w:tc>
          <w:tcPr>
            <w:tcW w:w="4819" w:type="dxa"/>
          </w:tcPr>
          <w:p w14:paraId="2E86D105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gegevens moeten worden verzonden/ontvangen (student, examen/toetsinstrument, hulpmiddelen, rollen, resultaat, document)?</w:t>
            </w:r>
            <w:r w:rsidRPr="00854504">
              <w:rPr>
                <w:color w:val="000000" w:themeColor="text1"/>
                <w:lang w:val="nl-NL"/>
              </w:rPr>
              <w:br/>
              <w:t>• Welke bron is ‘leading’ per gegeven (Eduarte/Osiris/PeopleSoft, afnamesysteem, examenbank)?</w:t>
            </w:r>
            <w:r w:rsidRPr="00854504">
              <w:rPr>
                <w:color w:val="000000" w:themeColor="text1"/>
                <w:lang w:val="nl-NL"/>
              </w:rPr>
              <w:br/>
              <w:t>• Welke OKE-voorwaarden moeten kloppen (unieke identificatie, examencode, schalen, hulpmiddelen, status gepland/vastgesteld)?</w:t>
            </w:r>
            <w:r w:rsidRPr="00854504">
              <w:rPr>
                <w:color w:val="000000" w:themeColor="text1"/>
                <w:lang w:val="nl-NL"/>
              </w:rPr>
              <w:br/>
              <w:t>• Welke logging/traceerbaarheid is vereist (wie deed wat, wanneer) en waar raadpleeg je die?</w:t>
            </w:r>
          </w:p>
        </w:tc>
      </w:tr>
      <w:tr w:rsidR="003B37FD" w:rsidRPr="00854504" w14:paraId="3A151A78" w14:textId="77777777">
        <w:tc>
          <w:tcPr>
            <w:tcW w:w="4819" w:type="dxa"/>
          </w:tcPr>
          <w:p w14:paraId="73B44409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Rollen en autorisaties</w:t>
            </w:r>
          </w:p>
        </w:tc>
        <w:tc>
          <w:tcPr>
            <w:tcW w:w="4819" w:type="dxa"/>
          </w:tcPr>
          <w:p w14:paraId="65A30574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rollen zijn betrokken (student, planner/coördinator, surveillant, beoordelaar, examencommissie, examenbureau)?</w:t>
            </w:r>
            <w:r w:rsidRPr="00854504">
              <w:rPr>
                <w:color w:val="000000" w:themeColor="text1"/>
                <w:lang w:val="nl-NL"/>
              </w:rPr>
              <w:br/>
              <w:t>• Welke autorisaties zijn nodig per rol en hoe worden tijdelijke rollen (externen) afgehandeld?</w:t>
            </w:r>
            <w:r w:rsidRPr="00854504">
              <w:rPr>
                <w:color w:val="000000" w:themeColor="text1"/>
                <w:lang w:val="nl-NL"/>
              </w:rPr>
              <w:br/>
            </w:r>
            <w:r w:rsidRPr="00854504">
              <w:rPr>
                <w:color w:val="000000" w:themeColor="text1"/>
                <w:lang w:val="nl-NL"/>
              </w:rPr>
              <w:lastRenderedPageBreak/>
              <w:t>• Welke rolscheiding is randvoorwaarde (bijv. docent vs centrale planning, inzage resultaten)?</w:t>
            </w:r>
          </w:p>
        </w:tc>
      </w:tr>
      <w:tr w:rsidR="003B37FD" w:rsidRPr="00854504" w14:paraId="3343F900" w14:textId="77777777">
        <w:tc>
          <w:tcPr>
            <w:tcW w:w="4819" w:type="dxa"/>
          </w:tcPr>
          <w:p w14:paraId="56A5339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lastRenderedPageBreak/>
              <w:t>Uitzonderingen en risico’s</w:t>
            </w:r>
          </w:p>
        </w:tc>
        <w:tc>
          <w:tcPr>
            <w:tcW w:w="4819" w:type="dxa"/>
          </w:tcPr>
          <w:p w14:paraId="1AB88145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5 uitzonderingen komen het vaakst voor en hoe handelen we die uniform af?</w:t>
            </w:r>
            <w:r w:rsidRPr="00854504">
              <w:rPr>
                <w:color w:val="000000" w:themeColor="text1"/>
                <w:lang w:val="nl-NL"/>
              </w:rPr>
              <w:br/>
              <w:t>• Wat is het fallback-proces bij storingen (afnamesysteem, netwerk, accounts) en wie is ‘on call’?</w:t>
            </w:r>
            <w:r w:rsidRPr="00854504">
              <w:rPr>
                <w:color w:val="000000" w:themeColor="text1"/>
                <w:lang w:val="nl-NL"/>
              </w:rPr>
              <w:br/>
              <w:t>• Waar ontstaan fouten door handwerk (overtypen, scannen, losse lijsten) en hoe voorkomen we die?</w:t>
            </w:r>
          </w:p>
        </w:tc>
      </w:tr>
      <w:tr w:rsidR="004C39D1" w:rsidRPr="00854504" w14:paraId="3F6B588F" w14:textId="77777777">
        <w:tc>
          <w:tcPr>
            <w:tcW w:w="4819" w:type="dxa"/>
          </w:tcPr>
          <w:p w14:paraId="51B45309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Besluiten en acties</w:t>
            </w:r>
          </w:p>
        </w:tc>
        <w:tc>
          <w:tcPr>
            <w:tcW w:w="4819" w:type="dxa"/>
          </w:tcPr>
          <w:p w14:paraId="0DE2588A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ontwerpkeuzes moeten we maken (1 voorkeursroute) en welke afhankelijkheden zijn er?</w:t>
            </w:r>
            <w:r w:rsidRPr="00854504">
              <w:rPr>
                <w:color w:val="000000" w:themeColor="text1"/>
                <w:lang w:val="nl-NL"/>
              </w:rPr>
              <w:br/>
              <w:t>• Welke acties zijn nodig voor inrichting (schalen, hulpmiddelen, toetsinstrumenten, koppelingen) en voor proces/beleid?</w:t>
            </w:r>
            <w:r w:rsidRPr="00854504">
              <w:rPr>
                <w:color w:val="000000" w:themeColor="text1"/>
                <w:lang w:val="nl-NL"/>
              </w:rPr>
              <w:br/>
              <w:t>• Welke KPI’s willen we monitoren (no-show, doorlooptijd resultaat, foutpercentage, incidenten) en hoe?</w:t>
            </w:r>
          </w:p>
        </w:tc>
      </w:tr>
    </w:tbl>
    <w:p w14:paraId="14314928" w14:textId="77777777" w:rsidR="001E2895" w:rsidRPr="00854504" w:rsidRDefault="001E2895">
      <w:pPr>
        <w:rPr>
          <w:color w:val="000000" w:themeColor="text1"/>
          <w:lang w:val="nl-NL"/>
        </w:rPr>
      </w:pPr>
    </w:p>
    <w:p w14:paraId="41D049E4" w14:textId="77777777" w:rsidR="001E2895" w:rsidRPr="00854504" w:rsidRDefault="00000000">
      <w:pPr>
        <w:pStyle w:val="Heading3"/>
        <w:rPr>
          <w:lang w:val="nl-NL"/>
        </w:rPr>
      </w:pPr>
      <w:r w:rsidRPr="00854504">
        <w:rPr>
          <w:sz w:val="22"/>
          <w:lang w:val="nl-NL"/>
        </w:rPr>
        <w:t>Procesplaat 2: 5. Beheren examens</w:t>
      </w:r>
    </w:p>
    <w:p w14:paraId="6EAF78CE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Scope: Lifecyclebeheer van examens/toetsinstrumenten, versies, intrekken bij lek/fout, koppeling aan onderwijsproducten en schalen.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2"/>
        <w:gridCol w:w="4810"/>
      </w:tblGrid>
      <w:tr w:rsidR="003B37FD" w:rsidRPr="003B37FD" w14:paraId="3909E630" w14:textId="77777777" w:rsidTr="00854504">
        <w:tc>
          <w:tcPr>
            <w:tcW w:w="4819" w:type="dxa"/>
            <w:shd w:val="clear" w:color="auto" w:fill="E6F4EA"/>
          </w:tcPr>
          <w:p w14:paraId="5CBA73E4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Onderdeel</w:t>
            </w:r>
          </w:p>
        </w:tc>
        <w:tc>
          <w:tcPr>
            <w:tcW w:w="4819" w:type="dxa"/>
            <w:shd w:val="clear" w:color="auto" w:fill="E6F4EA"/>
          </w:tcPr>
          <w:p w14:paraId="77FCD1CF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Uitwerking (invullen tijdens workshop)</w:t>
            </w:r>
          </w:p>
        </w:tc>
      </w:tr>
      <w:tr w:rsidR="003B37FD" w:rsidRPr="003B37FD" w14:paraId="3E0D5E90" w14:textId="77777777">
        <w:tc>
          <w:tcPr>
            <w:tcW w:w="4819" w:type="dxa"/>
          </w:tcPr>
          <w:p w14:paraId="4BD0A02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IST – huidige werkwijze</w:t>
            </w:r>
          </w:p>
        </w:tc>
        <w:tc>
          <w:tcPr>
            <w:tcW w:w="4819" w:type="dxa"/>
          </w:tcPr>
          <w:p w14:paraId="1D9D7E9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780C0B20" w14:textId="77777777">
        <w:tc>
          <w:tcPr>
            <w:tcW w:w="4819" w:type="dxa"/>
          </w:tcPr>
          <w:p w14:paraId="21F184A5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SOLL – gewenste werkwijze (voorkeursroute)</w:t>
            </w:r>
          </w:p>
        </w:tc>
        <w:tc>
          <w:tcPr>
            <w:tcW w:w="4819" w:type="dxa"/>
          </w:tcPr>
          <w:p w14:paraId="497A689C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41A38759" w14:textId="77777777">
        <w:tc>
          <w:tcPr>
            <w:tcW w:w="4819" w:type="dxa"/>
          </w:tcPr>
          <w:p w14:paraId="0113BE65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OKE-impact (gegevens, status, documenten)</w:t>
            </w:r>
          </w:p>
        </w:tc>
        <w:tc>
          <w:tcPr>
            <w:tcW w:w="4819" w:type="dxa"/>
          </w:tcPr>
          <w:p w14:paraId="6D7BCE3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00679356" w14:textId="77777777">
        <w:tc>
          <w:tcPr>
            <w:tcW w:w="4819" w:type="dxa"/>
          </w:tcPr>
          <w:p w14:paraId="398C458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Top-5 uitzonderingen</w:t>
            </w:r>
          </w:p>
        </w:tc>
        <w:tc>
          <w:tcPr>
            <w:tcW w:w="4819" w:type="dxa"/>
          </w:tcPr>
          <w:p w14:paraId="555386CF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0AAB2C38" w14:textId="77777777">
        <w:tc>
          <w:tcPr>
            <w:tcW w:w="4819" w:type="dxa"/>
          </w:tcPr>
          <w:p w14:paraId="208BFF7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Risico’s / beheersmaatregelen</w:t>
            </w:r>
          </w:p>
        </w:tc>
        <w:tc>
          <w:tcPr>
            <w:tcW w:w="4819" w:type="dxa"/>
          </w:tcPr>
          <w:p w14:paraId="35D36A8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4C39D1" w:rsidRPr="003B37FD" w14:paraId="72C52220" w14:textId="77777777">
        <w:tc>
          <w:tcPr>
            <w:tcW w:w="4819" w:type="dxa"/>
          </w:tcPr>
          <w:p w14:paraId="63CC0C06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Acties (wie/wat/wanneer)</w:t>
            </w:r>
          </w:p>
        </w:tc>
        <w:tc>
          <w:tcPr>
            <w:tcW w:w="4819" w:type="dxa"/>
          </w:tcPr>
          <w:p w14:paraId="25F63E6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</w:tbl>
    <w:p w14:paraId="0FBB199E" w14:textId="77777777" w:rsidR="001E2895" w:rsidRPr="003B37FD" w:rsidRDefault="001E2895">
      <w:pPr>
        <w:rPr>
          <w:color w:val="000000" w:themeColor="text1"/>
        </w:rPr>
      </w:pP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3B37FD" w:rsidRPr="003B37FD" w14:paraId="5E8787B0" w14:textId="77777777" w:rsidTr="00854504">
        <w:tc>
          <w:tcPr>
            <w:tcW w:w="4819" w:type="dxa"/>
            <w:shd w:val="clear" w:color="auto" w:fill="E8F0FE"/>
          </w:tcPr>
          <w:p w14:paraId="17D27CC5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Thema</w:t>
            </w:r>
          </w:p>
        </w:tc>
        <w:tc>
          <w:tcPr>
            <w:tcW w:w="4819" w:type="dxa"/>
            <w:shd w:val="clear" w:color="auto" w:fill="E8F0FE"/>
          </w:tcPr>
          <w:p w14:paraId="01095827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Kernvragen</w:t>
            </w:r>
          </w:p>
        </w:tc>
      </w:tr>
      <w:tr w:rsidR="003B37FD" w:rsidRPr="00854504" w14:paraId="7E7B6CFB" w14:textId="77777777">
        <w:tc>
          <w:tcPr>
            <w:tcW w:w="4819" w:type="dxa"/>
          </w:tcPr>
          <w:p w14:paraId="106D5BA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Proces (MORA)</w:t>
            </w:r>
          </w:p>
        </w:tc>
        <w:tc>
          <w:tcPr>
            <w:tcW w:w="4819" w:type="dxa"/>
          </w:tcPr>
          <w:p w14:paraId="4E611BFC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Wat is de trigger om deze stap te starten en wat is het formele einde van de stap?</w:t>
            </w:r>
            <w:r w:rsidRPr="00854504">
              <w:rPr>
                <w:color w:val="000000" w:themeColor="text1"/>
                <w:lang w:val="nl-NL"/>
              </w:rPr>
              <w:br/>
              <w:t>• Welke varianten bestaan er nu (per team/locatie) en welke varianten willen we behouden (max. 2)?</w:t>
            </w:r>
            <w:r w:rsidRPr="00854504">
              <w:rPr>
                <w:color w:val="000000" w:themeColor="text1"/>
                <w:lang w:val="nl-NL"/>
              </w:rPr>
              <w:br/>
              <w:t>• Welke besluiten worden hier genomen en door wie (mandaat)?</w:t>
            </w:r>
            <w:r w:rsidRPr="00854504">
              <w:rPr>
                <w:color w:val="000000" w:themeColor="text1"/>
                <w:lang w:val="nl-NL"/>
              </w:rPr>
              <w:br/>
              <w:t>• Welke output/producten levert de stap op (bijv. toetsmoment, zittingsplan, proces-verbaal, beoordelingsformulier)?</w:t>
            </w:r>
          </w:p>
        </w:tc>
      </w:tr>
      <w:tr w:rsidR="003B37FD" w:rsidRPr="00854504" w14:paraId="4F3F3328" w14:textId="77777777">
        <w:tc>
          <w:tcPr>
            <w:tcW w:w="4819" w:type="dxa"/>
          </w:tcPr>
          <w:p w14:paraId="6010E29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Informatie en OKE (koppeling)</w:t>
            </w:r>
          </w:p>
        </w:tc>
        <w:tc>
          <w:tcPr>
            <w:tcW w:w="4819" w:type="dxa"/>
          </w:tcPr>
          <w:p w14:paraId="02D20CBC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 xml:space="preserve">• Welke gegevens moeten worden verzonden/ontvangen (student, examen/toetsinstrument, hulpmiddelen, rollen, </w:t>
            </w:r>
            <w:r w:rsidRPr="00854504">
              <w:rPr>
                <w:color w:val="000000" w:themeColor="text1"/>
                <w:lang w:val="nl-NL"/>
              </w:rPr>
              <w:lastRenderedPageBreak/>
              <w:t>resultaat, document)?</w:t>
            </w:r>
            <w:r w:rsidRPr="00854504">
              <w:rPr>
                <w:color w:val="000000" w:themeColor="text1"/>
                <w:lang w:val="nl-NL"/>
              </w:rPr>
              <w:br/>
              <w:t>• Welke bron is ‘leading’ per gegeven (Eduarte/Osiris/PeopleSoft, afnamesysteem, examenbank)?</w:t>
            </w:r>
            <w:r w:rsidRPr="00854504">
              <w:rPr>
                <w:color w:val="000000" w:themeColor="text1"/>
                <w:lang w:val="nl-NL"/>
              </w:rPr>
              <w:br/>
              <w:t>• Welke OKE-voorwaarden moeten kloppen (unieke identificatie, examencode, schalen, hulpmiddelen, status gepland/vastgesteld)?</w:t>
            </w:r>
            <w:r w:rsidRPr="00854504">
              <w:rPr>
                <w:color w:val="000000" w:themeColor="text1"/>
                <w:lang w:val="nl-NL"/>
              </w:rPr>
              <w:br/>
              <w:t>• Welke logging/traceerbaarheid is vereist (wie deed wat, wanneer) en waar raadpleeg je die?</w:t>
            </w:r>
          </w:p>
        </w:tc>
      </w:tr>
      <w:tr w:rsidR="003B37FD" w:rsidRPr="00854504" w14:paraId="5D788772" w14:textId="77777777">
        <w:tc>
          <w:tcPr>
            <w:tcW w:w="4819" w:type="dxa"/>
          </w:tcPr>
          <w:p w14:paraId="469A5B7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lastRenderedPageBreak/>
              <w:t>Rollen en autorisaties</w:t>
            </w:r>
          </w:p>
        </w:tc>
        <w:tc>
          <w:tcPr>
            <w:tcW w:w="4819" w:type="dxa"/>
          </w:tcPr>
          <w:p w14:paraId="2AB42EEA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rollen zijn betrokken (student, planner/coördinator, surveillant, beoordelaar, examencommissie, examenbureau)?</w:t>
            </w:r>
            <w:r w:rsidRPr="00854504">
              <w:rPr>
                <w:color w:val="000000" w:themeColor="text1"/>
                <w:lang w:val="nl-NL"/>
              </w:rPr>
              <w:br/>
              <w:t>• Welke autorisaties zijn nodig per rol en hoe worden tijdelijke rollen (externen) afgehandeld?</w:t>
            </w:r>
            <w:r w:rsidRPr="00854504">
              <w:rPr>
                <w:color w:val="000000" w:themeColor="text1"/>
                <w:lang w:val="nl-NL"/>
              </w:rPr>
              <w:br/>
              <w:t>• Welke rolscheiding is randvoorwaarde (bijv. docent vs centrale planning, inzage resultaten)?</w:t>
            </w:r>
          </w:p>
        </w:tc>
      </w:tr>
      <w:tr w:rsidR="003B37FD" w:rsidRPr="00854504" w14:paraId="47FEB31A" w14:textId="77777777">
        <w:tc>
          <w:tcPr>
            <w:tcW w:w="4819" w:type="dxa"/>
          </w:tcPr>
          <w:p w14:paraId="73F10258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Uitzonderingen en risico’s</w:t>
            </w:r>
          </w:p>
        </w:tc>
        <w:tc>
          <w:tcPr>
            <w:tcW w:w="4819" w:type="dxa"/>
          </w:tcPr>
          <w:p w14:paraId="7FF3D350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5 uitzonderingen komen het vaakst voor en hoe handelen we die uniform af?</w:t>
            </w:r>
            <w:r w:rsidRPr="00854504">
              <w:rPr>
                <w:color w:val="000000" w:themeColor="text1"/>
                <w:lang w:val="nl-NL"/>
              </w:rPr>
              <w:br/>
              <w:t>• Wat is het fallback-proces bij storingen (afnamesysteem, netwerk, accounts) en wie is ‘on call’?</w:t>
            </w:r>
            <w:r w:rsidRPr="00854504">
              <w:rPr>
                <w:color w:val="000000" w:themeColor="text1"/>
                <w:lang w:val="nl-NL"/>
              </w:rPr>
              <w:br/>
              <w:t>• Waar ontstaan fouten door handwerk (overtypen, scannen, losse lijsten) en hoe voorkomen we die?</w:t>
            </w:r>
          </w:p>
        </w:tc>
      </w:tr>
      <w:tr w:rsidR="004C39D1" w:rsidRPr="00854504" w14:paraId="3DD402F8" w14:textId="77777777">
        <w:tc>
          <w:tcPr>
            <w:tcW w:w="4819" w:type="dxa"/>
          </w:tcPr>
          <w:p w14:paraId="1129BCD9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Besluiten en acties</w:t>
            </w:r>
          </w:p>
        </w:tc>
        <w:tc>
          <w:tcPr>
            <w:tcW w:w="4819" w:type="dxa"/>
          </w:tcPr>
          <w:p w14:paraId="093E807D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ontwerpkeuzes moeten we maken (1 voorkeursroute) en welke afhankelijkheden zijn er?</w:t>
            </w:r>
            <w:r w:rsidRPr="00854504">
              <w:rPr>
                <w:color w:val="000000" w:themeColor="text1"/>
                <w:lang w:val="nl-NL"/>
              </w:rPr>
              <w:br/>
              <w:t>• Welke acties zijn nodig voor inrichting (schalen, hulpmiddelen, toetsinstrumenten, koppelingen) en voor proces/beleid?</w:t>
            </w:r>
            <w:r w:rsidRPr="00854504">
              <w:rPr>
                <w:color w:val="000000" w:themeColor="text1"/>
                <w:lang w:val="nl-NL"/>
              </w:rPr>
              <w:br/>
              <w:t>• Welke KPI’s willen we monitoren (no-show, doorlooptijd resultaat, foutpercentage, incidenten) en hoe?</w:t>
            </w:r>
          </w:p>
        </w:tc>
      </w:tr>
    </w:tbl>
    <w:p w14:paraId="0982A97B" w14:textId="77777777" w:rsidR="001E2895" w:rsidRPr="00854504" w:rsidRDefault="001E2895">
      <w:pPr>
        <w:rPr>
          <w:color w:val="000000" w:themeColor="text1"/>
          <w:lang w:val="nl-NL"/>
        </w:rPr>
      </w:pPr>
    </w:p>
    <w:p w14:paraId="74AC8ECD" w14:textId="77777777" w:rsidR="001E2895" w:rsidRPr="00854504" w:rsidRDefault="00000000">
      <w:pPr>
        <w:pStyle w:val="Heading3"/>
        <w:rPr>
          <w:lang w:val="nl-NL"/>
        </w:rPr>
      </w:pPr>
      <w:r w:rsidRPr="00854504">
        <w:rPr>
          <w:sz w:val="22"/>
          <w:lang w:val="nl-NL"/>
        </w:rPr>
        <w:t>Procesplaat 3: 6. Plannen</w:t>
      </w:r>
    </w:p>
    <w:p w14:paraId="1AEF3461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Scope: Jaar-/periodeplanning examenmomenten; capaciteit; publiceren momenten (leverancier) en inrichting in planningssysteem.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2"/>
        <w:gridCol w:w="4810"/>
      </w:tblGrid>
      <w:tr w:rsidR="003B37FD" w:rsidRPr="003B37FD" w14:paraId="4145F5CF" w14:textId="77777777" w:rsidTr="00854504">
        <w:tc>
          <w:tcPr>
            <w:tcW w:w="4819" w:type="dxa"/>
            <w:shd w:val="clear" w:color="auto" w:fill="E6F4EA"/>
          </w:tcPr>
          <w:p w14:paraId="65B921E9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Onderdeel</w:t>
            </w:r>
          </w:p>
        </w:tc>
        <w:tc>
          <w:tcPr>
            <w:tcW w:w="4819" w:type="dxa"/>
            <w:shd w:val="clear" w:color="auto" w:fill="E6F4EA"/>
          </w:tcPr>
          <w:p w14:paraId="0A56DC16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Uitwerking (invullen tijdens workshop)</w:t>
            </w:r>
          </w:p>
        </w:tc>
      </w:tr>
      <w:tr w:rsidR="003B37FD" w:rsidRPr="003B37FD" w14:paraId="378BD0ED" w14:textId="77777777">
        <w:tc>
          <w:tcPr>
            <w:tcW w:w="4819" w:type="dxa"/>
          </w:tcPr>
          <w:p w14:paraId="33F3DA6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IST – huidige werkwijze</w:t>
            </w:r>
          </w:p>
        </w:tc>
        <w:tc>
          <w:tcPr>
            <w:tcW w:w="4819" w:type="dxa"/>
          </w:tcPr>
          <w:p w14:paraId="2D0F1B0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29801C48" w14:textId="77777777">
        <w:tc>
          <w:tcPr>
            <w:tcW w:w="4819" w:type="dxa"/>
          </w:tcPr>
          <w:p w14:paraId="09DAEC97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SOLL – gewenste werkwijze (voorkeursroute)</w:t>
            </w:r>
          </w:p>
        </w:tc>
        <w:tc>
          <w:tcPr>
            <w:tcW w:w="4819" w:type="dxa"/>
          </w:tcPr>
          <w:p w14:paraId="2EB32430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55B5C7E0" w14:textId="77777777">
        <w:tc>
          <w:tcPr>
            <w:tcW w:w="4819" w:type="dxa"/>
          </w:tcPr>
          <w:p w14:paraId="32C9BDA4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OKE-impact (gegevens, status, documenten)</w:t>
            </w:r>
          </w:p>
        </w:tc>
        <w:tc>
          <w:tcPr>
            <w:tcW w:w="4819" w:type="dxa"/>
          </w:tcPr>
          <w:p w14:paraId="007CFAFF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6D1C8C36" w14:textId="77777777">
        <w:tc>
          <w:tcPr>
            <w:tcW w:w="4819" w:type="dxa"/>
          </w:tcPr>
          <w:p w14:paraId="39C1C1E8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Top-5 uitzonderingen</w:t>
            </w:r>
          </w:p>
        </w:tc>
        <w:tc>
          <w:tcPr>
            <w:tcW w:w="4819" w:type="dxa"/>
          </w:tcPr>
          <w:p w14:paraId="5938A4F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7C5866BA" w14:textId="77777777">
        <w:tc>
          <w:tcPr>
            <w:tcW w:w="4819" w:type="dxa"/>
          </w:tcPr>
          <w:p w14:paraId="7B3BEB9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Risico’s / beheersmaatregelen</w:t>
            </w:r>
          </w:p>
        </w:tc>
        <w:tc>
          <w:tcPr>
            <w:tcW w:w="4819" w:type="dxa"/>
          </w:tcPr>
          <w:p w14:paraId="44C95F4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4C39D1" w:rsidRPr="003B37FD" w14:paraId="73A34E47" w14:textId="77777777">
        <w:tc>
          <w:tcPr>
            <w:tcW w:w="4819" w:type="dxa"/>
          </w:tcPr>
          <w:p w14:paraId="6669E228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Acties (wie/wat/wanneer)</w:t>
            </w:r>
          </w:p>
        </w:tc>
        <w:tc>
          <w:tcPr>
            <w:tcW w:w="4819" w:type="dxa"/>
          </w:tcPr>
          <w:p w14:paraId="07160AA7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</w:tbl>
    <w:p w14:paraId="5AFF010A" w14:textId="77777777" w:rsidR="001E2895" w:rsidRPr="003B37FD" w:rsidRDefault="001E2895">
      <w:pPr>
        <w:rPr>
          <w:color w:val="000000" w:themeColor="text1"/>
        </w:rPr>
      </w:pP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3B37FD" w:rsidRPr="003B37FD" w14:paraId="75F03287" w14:textId="77777777">
        <w:tc>
          <w:tcPr>
            <w:tcW w:w="4819" w:type="dxa"/>
            <w:shd w:val="clear" w:color="auto" w:fill="E8F0FE"/>
          </w:tcPr>
          <w:p w14:paraId="03D7B13B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lastRenderedPageBreak/>
              <w:t>Thema</w:t>
            </w:r>
          </w:p>
        </w:tc>
        <w:tc>
          <w:tcPr>
            <w:tcW w:w="4819" w:type="dxa"/>
            <w:shd w:val="clear" w:color="auto" w:fill="E8F0FE"/>
          </w:tcPr>
          <w:p w14:paraId="04B6DAB0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Kernvragen</w:t>
            </w:r>
          </w:p>
        </w:tc>
      </w:tr>
      <w:tr w:rsidR="003B37FD" w:rsidRPr="00854504" w14:paraId="49587393" w14:textId="77777777">
        <w:tc>
          <w:tcPr>
            <w:tcW w:w="4819" w:type="dxa"/>
          </w:tcPr>
          <w:p w14:paraId="1ACF65C6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Proces (MORA)</w:t>
            </w:r>
          </w:p>
        </w:tc>
        <w:tc>
          <w:tcPr>
            <w:tcW w:w="4819" w:type="dxa"/>
          </w:tcPr>
          <w:p w14:paraId="218012A8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Wat is de trigger om deze stap te starten en wat is het formele einde van de stap?</w:t>
            </w:r>
            <w:r w:rsidRPr="00854504">
              <w:rPr>
                <w:color w:val="000000" w:themeColor="text1"/>
                <w:lang w:val="nl-NL"/>
              </w:rPr>
              <w:br/>
              <w:t>• Welke varianten bestaan er nu (per team/locatie) en welke varianten willen we behouden (max. 2)?</w:t>
            </w:r>
            <w:r w:rsidRPr="00854504">
              <w:rPr>
                <w:color w:val="000000" w:themeColor="text1"/>
                <w:lang w:val="nl-NL"/>
              </w:rPr>
              <w:br/>
              <w:t>• Welke besluiten worden hier genomen en door wie (mandaat)?</w:t>
            </w:r>
            <w:r w:rsidRPr="00854504">
              <w:rPr>
                <w:color w:val="000000" w:themeColor="text1"/>
                <w:lang w:val="nl-NL"/>
              </w:rPr>
              <w:br/>
              <w:t>• Welke output/producten levert de stap op (bijv. toetsmoment, zittingsplan, proces-verbaal, beoordelingsformulier)?</w:t>
            </w:r>
          </w:p>
        </w:tc>
      </w:tr>
      <w:tr w:rsidR="003B37FD" w:rsidRPr="00854504" w14:paraId="4854C8AC" w14:textId="77777777">
        <w:tc>
          <w:tcPr>
            <w:tcW w:w="4819" w:type="dxa"/>
          </w:tcPr>
          <w:p w14:paraId="61569F40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Informatie en OKE (koppeling)</w:t>
            </w:r>
          </w:p>
        </w:tc>
        <w:tc>
          <w:tcPr>
            <w:tcW w:w="4819" w:type="dxa"/>
          </w:tcPr>
          <w:p w14:paraId="532833B7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gegevens moeten worden verzonden/ontvangen (student, examen/toetsinstrument, hulpmiddelen, rollen, resultaat, document)?</w:t>
            </w:r>
            <w:r w:rsidRPr="00854504">
              <w:rPr>
                <w:color w:val="000000" w:themeColor="text1"/>
                <w:lang w:val="nl-NL"/>
              </w:rPr>
              <w:br/>
              <w:t>• Welke bron is ‘leading’ per gegeven (Eduarte/Osiris/PeopleSoft, afnamesysteem, examenbank)?</w:t>
            </w:r>
            <w:r w:rsidRPr="00854504">
              <w:rPr>
                <w:color w:val="000000" w:themeColor="text1"/>
                <w:lang w:val="nl-NL"/>
              </w:rPr>
              <w:br/>
              <w:t>• Welke OKE-voorwaarden moeten kloppen (unieke identificatie, examencode, schalen, hulpmiddelen, status gepland/vastgesteld)?</w:t>
            </w:r>
            <w:r w:rsidRPr="00854504">
              <w:rPr>
                <w:color w:val="000000" w:themeColor="text1"/>
                <w:lang w:val="nl-NL"/>
              </w:rPr>
              <w:br/>
              <w:t>• Welke logging/traceerbaarheid is vereist (wie deed wat, wanneer) en waar raadpleeg je die?</w:t>
            </w:r>
          </w:p>
        </w:tc>
      </w:tr>
      <w:tr w:rsidR="003B37FD" w:rsidRPr="00854504" w14:paraId="4657E1B4" w14:textId="77777777">
        <w:tc>
          <w:tcPr>
            <w:tcW w:w="4819" w:type="dxa"/>
          </w:tcPr>
          <w:p w14:paraId="77A35C7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Rollen en autorisaties</w:t>
            </w:r>
          </w:p>
        </w:tc>
        <w:tc>
          <w:tcPr>
            <w:tcW w:w="4819" w:type="dxa"/>
          </w:tcPr>
          <w:p w14:paraId="511FA709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rollen zijn betrokken (student, planner/coördinator, surveillant, beoordelaar, examencommissie, examenbureau)?</w:t>
            </w:r>
            <w:r w:rsidRPr="00854504">
              <w:rPr>
                <w:color w:val="000000" w:themeColor="text1"/>
                <w:lang w:val="nl-NL"/>
              </w:rPr>
              <w:br/>
              <w:t>• Welke autorisaties zijn nodig per rol en hoe worden tijdelijke rollen (externen) afgehandeld?</w:t>
            </w:r>
            <w:r w:rsidRPr="00854504">
              <w:rPr>
                <w:color w:val="000000" w:themeColor="text1"/>
                <w:lang w:val="nl-NL"/>
              </w:rPr>
              <w:br/>
              <w:t>• Welke rolscheiding is randvoorwaarde (bijv. docent vs centrale planning, inzage resultaten)?</w:t>
            </w:r>
          </w:p>
        </w:tc>
      </w:tr>
      <w:tr w:rsidR="003B37FD" w:rsidRPr="00854504" w14:paraId="5ACD7BE1" w14:textId="77777777">
        <w:tc>
          <w:tcPr>
            <w:tcW w:w="4819" w:type="dxa"/>
          </w:tcPr>
          <w:p w14:paraId="347AA3A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Uitzonderingen en risico’s</w:t>
            </w:r>
          </w:p>
        </w:tc>
        <w:tc>
          <w:tcPr>
            <w:tcW w:w="4819" w:type="dxa"/>
          </w:tcPr>
          <w:p w14:paraId="5FE4779C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5 uitzonderingen komen het vaakst voor en hoe handelen we die uniform af?</w:t>
            </w:r>
            <w:r w:rsidRPr="00854504">
              <w:rPr>
                <w:color w:val="000000" w:themeColor="text1"/>
                <w:lang w:val="nl-NL"/>
              </w:rPr>
              <w:br/>
              <w:t>• Wat is het fallback-proces bij storingen (afnamesysteem, netwerk, accounts) en wie is ‘on call’?</w:t>
            </w:r>
            <w:r w:rsidRPr="00854504">
              <w:rPr>
                <w:color w:val="000000" w:themeColor="text1"/>
                <w:lang w:val="nl-NL"/>
              </w:rPr>
              <w:br/>
              <w:t>• Waar ontstaan fouten door handwerk (overtypen, scannen, losse lijsten) en hoe voorkomen we die?</w:t>
            </w:r>
          </w:p>
        </w:tc>
      </w:tr>
      <w:tr w:rsidR="004C39D1" w:rsidRPr="00854504" w14:paraId="374E8065" w14:textId="77777777">
        <w:tc>
          <w:tcPr>
            <w:tcW w:w="4819" w:type="dxa"/>
          </w:tcPr>
          <w:p w14:paraId="18164946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Besluiten en acties</w:t>
            </w:r>
          </w:p>
        </w:tc>
        <w:tc>
          <w:tcPr>
            <w:tcW w:w="4819" w:type="dxa"/>
          </w:tcPr>
          <w:p w14:paraId="2A05B070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ontwerpkeuzes moeten we maken (1 voorkeursroute) en welke afhankelijkheden zijn er?</w:t>
            </w:r>
            <w:r w:rsidRPr="00854504">
              <w:rPr>
                <w:color w:val="000000" w:themeColor="text1"/>
                <w:lang w:val="nl-NL"/>
              </w:rPr>
              <w:br/>
              <w:t>• Welke acties zijn nodig voor inrichting (schalen, hulpmiddelen, toetsinstrumenten, koppelingen) en voor proces/beleid?</w:t>
            </w:r>
            <w:r w:rsidRPr="00854504">
              <w:rPr>
                <w:color w:val="000000" w:themeColor="text1"/>
                <w:lang w:val="nl-NL"/>
              </w:rPr>
              <w:br/>
              <w:t>• Welke KPI’s willen we monitoren (no-show, doorlooptijd resultaat, foutpercentage, incidenten) en hoe?</w:t>
            </w:r>
          </w:p>
        </w:tc>
      </w:tr>
    </w:tbl>
    <w:p w14:paraId="59A07603" w14:textId="77777777" w:rsidR="001E2895" w:rsidRPr="00854504" w:rsidRDefault="001E2895">
      <w:pPr>
        <w:rPr>
          <w:color w:val="000000" w:themeColor="text1"/>
          <w:lang w:val="nl-NL"/>
        </w:rPr>
      </w:pPr>
    </w:p>
    <w:p w14:paraId="7BDC2A53" w14:textId="77777777" w:rsidR="001E2895" w:rsidRPr="00854504" w:rsidRDefault="00000000">
      <w:pPr>
        <w:pStyle w:val="Heading3"/>
        <w:rPr>
          <w:lang w:val="nl-NL"/>
        </w:rPr>
      </w:pPr>
      <w:r w:rsidRPr="00854504">
        <w:rPr>
          <w:sz w:val="22"/>
          <w:lang w:val="nl-NL"/>
        </w:rPr>
        <w:t>Procesplaat 4: 7. Roosteren</w:t>
      </w:r>
    </w:p>
    <w:p w14:paraId="4850BF2B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Scope: Omzetten planning naar concrete zittingen; toewijzen locaties/ruimtes; opnemen in roosters; communicatie.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2"/>
        <w:gridCol w:w="4810"/>
      </w:tblGrid>
      <w:tr w:rsidR="003B37FD" w:rsidRPr="003B37FD" w14:paraId="4412620D" w14:textId="77777777" w:rsidTr="00854504">
        <w:tc>
          <w:tcPr>
            <w:tcW w:w="4819" w:type="dxa"/>
            <w:shd w:val="clear" w:color="auto" w:fill="E6F4EA"/>
            <w:vAlign w:val="center"/>
          </w:tcPr>
          <w:p w14:paraId="5CC2A89D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lastRenderedPageBreak/>
              <w:t>Onderdeel</w:t>
            </w:r>
          </w:p>
        </w:tc>
        <w:tc>
          <w:tcPr>
            <w:tcW w:w="4819" w:type="dxa"/>
            <w:shd w:val="clear" w:color="auto" w:fill="E6F4EA"/>
            <w:vAlign w:val="center"/>
          </w:tcPr>
          <w:p w14:paraId="32CB80A1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Uitwerking (invullen tijdens workshop)</w:t>
            </w:r>
          </w:p>
        </w:tc>
      </w:tr>
      <w:tr w:rsidR="003B37FD" w:rsidRPr="003B37FD" w14:paraId="30C1BD8C" w14:textId="77777777">
        <w:tc>
          <w:tcPr>
            <w:tcW w:w="4819" w:type="dxa"/>
          </w:tcPr>
          <w:p w14:paraId="10486418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IST – huidige werkwijze</w:t>
            </w:r>
          </w:p>
        </w:tc>
        <w:tc>
          <w:tcPr>
            <w:tcW w:w="4819" w:type="dxa"/>
          </w:tcPr>
          <w:p w14:paraId="4434984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0C660868" w14:textId="77777777">
        <w:tc>
          <w:tcPr>
            <w:tcW w:w="4819" w:type="dxa"/>
          </w:tcPr>
          <w:p w14:paraId="139165B9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SOLL – gewenste werkwijze (voorkeursroute)</w:t>
            </w:r>
          </w:p>
        </w:tc>
        <w:tc>
          <w:tcPr>
            <w:tcW w:w="4819" w:type="dxa"/>
          </w:tcPr>
          <w:p w14:paraId="4BF83715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363325A9" w14:textId="77777777">
        <w:tc>
          <w:tcPr>
            <w:tcW w:w="4819" w:type="dxa"/>
          </w:tcPr>
          <w:p w14:paraId="415D4736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OKE-impact (gegevens, status, documenten)</w:t>
            </w:r>
          </w:p>
        </w:tc>
        <w:tc>
          <w:tcPr>
            <w:tcW w:w="4819" w:type="dxa"/>
          </w:tcPr>
          <w:p w14:paraId="3281BCC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6AB59AB1" w14:textId="77777777">
        <w:tc>
          <w:tcPr>
            <w:tcW w:w="4819" w:type="dxa"/>
          </w:tcPr>
          <w:p w14:paraId="63388D4C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Top-5 uitzonderingen</w:t>
            </w:r>
          </w:p>
        </w:tc>
        <w:tc>
          <w:tcPr>
            <w:tcW w:w="4819" w:type="dxa"/>
          </w:tcPr>
          <w:p w14:paraId="0B9192B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2B7B71B3" w14:textId="77777777">
        <w:tc>
          <w:tcPr>
            <w:tcW w:w="4819" w:type="dxa"/>
          </w:tcPr>
          <w:p w14:paraId="53FC64F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Risico’s / beheersmaatregelen</w:t>
            </w:r>
          </w:p>
        </w:tc>
        <w:tc>
          <w:tcPr>
            <w:tcW w:w="4819" w:type="dxa"/>
          </w:tcPr>
          <w:p w14:paraId="14B9804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4C39D1" w:rsidRPr="003B37FD" w14:paraId="5F0209D9" w14:textId="77777777">
        <w:tc>
          <w:tcPr>
            <w:tcW w:w="4819" w:type="dxa"/>
          </w:tcPr>
          <w:p w14:paraId="39C5993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Acties (wie/wat/wanneer)</w:t>
            </w:r>
          </w:p>
        </w:tc>
        <w:tc>
          <w:tcPr>
            <w:tcW w:w="4819" w:type="dxa"/>
          </w:tcPr>
          <w:p w14:paraId="6C9303B4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</w:tbl>
    <w:p w14:paraId="6C40B49A" w14:textId="77777777" w:rsidR="001E2895" w:rsidRPr="003B37FD" w:rsidRDefault="001E2895">
      <w:pPr>
        <w:rPr>
          <w:color w:val="000000" w:themeColor="text1"/>
        </w:rPr>
      </w:pP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3B37FD" w:rsidRPr="003B37FD" w14:paraId="53719BC9" w14:textId="77777777">
        <w:tc>
          <w:tcPr>
            <w:tcW w:w="4819" w:type="dxa"/>
            <w:shd w:val="clear" w:color="auto" w:fill="E8F0FE"/>
          </w:tcPr>
          <w:p w14:paraId="095D71EF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Thema</w:t>
            </w:r>
          </w:p>
        </w:tc>
        <w:tc>
          <w:tcPr>
            <w:tcW w:w="4819" w:type="dxa"/>
            <w:shd w:val="clear" w:color="auto" w:fill="E8F0FE"/>
          </w:tcPr>
          <w:p w14:paraId="60E88635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Kernvragen</w:t>
            </w:r>
          </w:p>
        </w:tc>
      </w:tr>
      <w:tr w:rsidR="003B37FD" w:rsidRPr="00854504" w14:paraId="03CC66F4" w14:textId="77777777">
        <w:tc>
          <w:tcPr>
            <w:tcW w:w="4819" w:type="dxa"/>
          </w:tcPr>
          <w:p w14:paraId="4872438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Proces (MORA)</w:t>
            </w:r>
          </w:p>
        </w:tc>
        <w:tc>
          <w:tcPr>
            <w:tcW w:w="4819" w:type="dxa"/>
          </w:tcPr>
          <w:p w14:paraId="6294DC18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Wat is de trigger om deze stap te starten en wat is het formele einde van de stap?</w:t>
            </w:r>
            <w:r w:rsidRPr="00854504">
              <w:rPr>
                <w:color w:val="000000" w:themeColor="text1"/>
                <w:lang w:val="nl-NL"/>
              </w:rPr>
              <w:br/>
              <w:t>• Welke varianten bestaan er nu (per team/locatie) en welke varianten willen we behouden (max. 2)?</w:t>
            </w:r>
            <w:r w:rsidRPr="00854504">
              <w:rPr>
                <w:color w:val="000000" w:themeColor="text1"/>
                <w:lang w:val="nl-NL"/>
              </w:rPr>
              <w:br/>
              <w:t>• Welke besluiten worden hier genomen en door wie (mandaat)?</w:t>
            </w:r>
            <w:r w:rsidRPr="00854504">
              <w:rPr>
                <w:color w:val="000000" w:themeColor="text1"/>
                <w:lang w:val="nl-NL"/>
              </w:rPr>
              <w:br/>
              <w:t>• Welke output/producten levert de stap op (bijv. toetsmoment, zittingsplan, proces-verbaal, beoordelingsformulier)?</w:t>
            </w:r>
          </w:p>
        </w:tc>
      </w:tr>
      <w:tr w:rsidR="003B37FD" w:rsidRPr="00854504" w14:paraId="284AE31B" w14:textId="77777777">
        <w:tc>
          <w:tcPr>
            <w:tcW w:w="4819" w:type="dxa"/>
          </w:tcPr>
          <w:p w14:paraId="5396572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Informatie en OKE (koppeling)</w:t>
            </w:r>
          </w:p>
        </w:tc>
        <w:tc>
          <w:tcPr>
            <w:tcW w:w="4819" w:type="dxa"/>
          </w:tcPr>
          <w:p w14:paraId="4999B1E8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gegevens moeten worden verzonden/ontvangen (student, examen/toetsinstrument, hulpmiddelen, rollen, resultaat, document)?</w:t>
            </w:r>
            <w:r w:rsidRPr="00854504">
              <w:rPr>
                <w:color w:val="000000" w:themeColor="text1"/>
                <w:lang w:val="nl-NL"/>
              </w:rPr>
              <w:br/>
              <w:t>• Welke bron is ‘leading’ per gegeven (Eduarte/Osiris/PeopleSoft, afnamesysteem, examenbank)?</w:t>
            </w:r>
            <w:r w:rsidRPr="00854504">
              <w:rPr>
                <w:color w:val="000000" w:themeColor="text1"/>
                <w:lang w:val="nl-NL"/>
              </w:rPr>
              <w:br/>
              <w:t>• Welke OKE-voorwaarden moeten kloppen (unieke identificatie, examencode, schalen, hulpmiddelen, status gepland/vastgesteld)?</w:t>
            </w:r>
            <w:r w:rsidRPr="00854504">
              <w:rPr>
                <w:color w:val="000000" w:themeColor="text1"/>
                <w:lang w:val="nl-NL"/>
              </w:rPr>
              <w:br/>
              <w:t>• Welke logging/traceerbaarheid is vereist (wie deed wat, wanneer) en waar raadpleeg je die?</w:t>
            </w:r>
          </w:p>
        </w:tc>
      </w:tr>
      <w:tr w:rsidR="003B37FD" w:rsidRPr="00854504" w14:paraId="04FB8583" w14:textId="77777777">
        <w:tc>
          <w:tcPr>
            <w:tcW w:w="4819" w:type="dxa"/>
          </w:tcPr>
          <w:p w14:paraId="5BF743C5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Rollen en autorisaties</w:t>
            </w:r>
          </w:p>
        </w:tc>
        <w:tc>
          <w:tcPr>
            <w:tcW w:w="4819" w:type="dxa"/>
          </w:tcPr>
          <w:p w14:paraId="37EFC8EA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rollen zijn betrokken (student, planner/coördinator, surveillant, beoordelaar, examencommissie, examenbureau)?</w:t>
            </w:r>
            <w:r w:rsidRPr="00854504">
              <w:rPr>
                <w:color w:val="000000" w:themeColor="text1"/>
                <w:lang w:val="nl-NL"/>
              </w:rPr>
              <w:br/>
              <w:t>• Welke autorisaties zijn nodig per rol en hoe worden tijdelijke rollen (externen) afgehandeld?</w:t>
            </w:r>
            <w:r w:rsidRPr="00854504">
              <w:rPr>
                <w:color w:val="000000" w:themeColor="text1"/>
                <w:lang w:val="nl-NL"/>
              </w:rPr>
              <w:br/>
              <w:t>• Welke rolscheiding is randvoorwaarde (bijv. docent vs centrale planning, inzage resultaten)?</w:t>
            </w:r>
          </w:p>
        </w:tc>
      </w:tr>
      <w:tr w:rsidR="003B37FD" w:rsidRPr="00854504" w14:paraId="639BDDBF" w14:textId="77777777">
        <w:tc>
          <w:tcPr>
            <w:tcW w:w="4819" w:type="dxa"/>
          </w:tcPr>
          <w:p w14:paraId="403DB786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Uitzonderingen en risico’s</w:t>
            </w:r>
          </w:p>
        </w:tc>
        <w:tc>
          <w:tcPr>
            <w:tcW w:w="4819" w:type="dxa"/>
          </w:tcPr>
          <w:p w14:paraId="1AB66DB8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5 uitzonderingen komen het vaakst voor en hoe handelen we die uniform af?</w:t>
            </w:r>
            <w:r w:rsidRPr="00854504">
              <w:rPr>
                <w:color w:val="000000" w:themeColor="text1"/>
                <w:lang w:val="nl-NL"/>
              </w:rPr>
              <w:br/>
              <w:t>• Wat is het fallback-proces bij storingen (afnamesysteem, netwerk, accounts) en wie is ‘on call’?</w:t>
            </w:r>
            <w:r w:rsidRPr="00854504">
              <w:rPr>
                <w:color w:val="000000" w:themeColor="text1"/>
                <w:lang w:val="nl-NL"/>
              </w:rPr>
              <w:br/>
              <w:t>• Waar ontstaan fouten door handwerk (overtypen, scannen, losse lijsten) en hoe voorkomen we die?</w:t>
            </w:r>
          </w:p>
        </w:tc>
      </w:tr>
      <w:tr w:rsidR="004C39D1" w:rsidRPr="00854504" w14:paraId="320413F2" w14:textId="77777777">
        <w:tc>
          <w:tcPr>
            <w:tcW w:w="4819" w:type="dxa"/>
          </w:tcPr>
          <w:p w14:paraId="6D96C12D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lastRenderedPageBreak/>
              <w:t>Besluiten en acties</w:t>
            </w:r>
          </w:p>
        </w:tc>
        <w:tc>
          <w:tcPr>
            <w:tcW w:w="4819" w:type="dxa"/>
          </w:tcPr>
          <w:p w14:paraId="4B7DBE8D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ontwerpkeuzes moeten we maken (1 voorkeursroute) en welke afhankelijkheden zijn er?</w:t>
            </w:r>
            <w:r w:rsidRPr="00854504">
              <w:rPr>
                <w:color w:val="000000" w:themeColor="text1"/>
                <w:lang w:val="nl-NL"/>
              </w:rPr>
              <w:br/>
              <w:t>• Welke acties zijn nodig voor inrichting (schalen, hulpmiddelen, toetsinstrumenten, koppelingen) en voor proces/beleid?</w:t>
            </w:r>
            <w:r w:rsidRPr="00854504">
              <w:rPr>
                <w:color w:val="000000" w:themeColor="text1"/>
                <w:lang w:val="nl-NL"/>
              </w:rPr>
              <w:br/>
              <w:t>• Welke KPI’s willen we monitoren (no-show, doorlooptijd resultaat, foutpercentage, incidenten) en hoe?</w:t>
            </w:r>
          </w:p>
        </w:tc>
      </w:tr>
    </w:tbl>
    <w:p w14:paraId="617DF3E4" w14:textId="77777777" w:rsidR="001E2895" w:rsidRPr="00854504" w:rsidRDefault="001E2895">
      <w:pPr>
        <w:rPr>
          <w:color w:val="000000" w:themeColor="text1"/>
          <w:lang w:val="nl-NL"/>
        </w:rPr>
      </w:pPr>
    </w:p>
    <w:p w14:paraId="38026EE2" w14:textId="77777777" w:rsidR="001E2895" w:rsidRPr="00854504" w:rsidRDefault="00000000">
      <w:pPr>
        <w:pStyle w:val="Heading3"/>
        <w:rPr>
          <w:lang w:val="nl-NL"/>
        </w:rPr>
      </w:pPr>
      <w:r w:rsidRPr="00854504">
        <w:rPr>
          <w:sz w:val="22"/>
          <w:lang w:val="nl-NL"/>
        </w:rPr>
        <w:t>Procesplaat 5: 8. Toekennen voorziening</w:t>
      </w:r>
    </w:p>
    <w:p w14:paraId="5064B402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Scope: Aanvragen/advies/besluit en vastleggen van voorzieningen (o.a. extra tijd, hulpmiddelen) en koppeling aan student.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2"/>
        <w:gridCol w:w="4810"/>
      </w:tblGrid>
      <w:tr w:rsidR="003B37FD" w:rsidRPr="003B37FD" w14:paraId="44D149BB" w14:textId="77777777">
        <w:tc>
          <w:tcPr>
            <w:tcW w:w="4819" w:type="dxa"/>
            <w:shd w:val="clear" w:color="auto" w:fill="E6F4EA"/>
          </w:tcPr>
          <w:p w14:paraId="425A9DBF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Onderdeel</w:t>
            </w:r>
          </w:p>
        </w:tc>
        <w:tc>
          <w:tcPr>
            <w:tcW w:w="4819" w:type="dxa"/>
            <w:shd w:val="clear" w:color="auto" w:fill="E6F4EA"/>
          </w:tcPr>
          <w:p w14:paraId="29628D3E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Uitwerking (invullen tijdens workshop)</w:t>
            </w:r>
          </w:p>
        </w:tc>
      </w:tr>
      <w:tr w:rsidR="003B37FD" w:rsidRPr="003B37FD" w14:paraId="2EC1A14B" w14:textId="77777777">
        <w:tc>
          <w:tcPr>
            <w:tcW w:w="4819" w:type="dxa"/>
          </w:tcPr>
          <w:p w14:paraId="2C066C58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IST – huidige werkwijze</w:t>
            </w:r>
          </w:p>
        </w:tc>
        <w:tc>
          <w:tcPr>
            <w:tcW w:w="4819" w:type="dxa"/>
          </w:tcPr>
          <w:p w14:paraId="0D77248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26350DDD" w14:textId="77777777">
        <w:tc>
          <w:tcPr>
            <w:tcW w:w="4819" w:type="dxa"/>
          </w:tcPr>
          <w:p w14:paraId="555587F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SOLL – gewenste werkwijze (voorkeursroute)</w:t>
            </w:r>
          </w:p>
        </w:tc>
        <w:tc>
          <w:tcPr>
            <w:tcW w:w="4819" w:type="dxa"/>
          </w:tcPr>
          <w:p w14:paraId="4D4D369D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2293DE88" w14:textId="77777777">
        <w:tc>
          <w:tcPr>
            <w:tcW w:w="4819" w:type="dxa"/>
          </w:tcPr>
          <w:p w14:paraId="5C618F2E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OKE-impact (gegevens, status, documenten)</w:t>
            </w:r>
          </w:p>
        </w:tc>
        <w:tc>
          <w:tcPr>
            <w:tcW w:w="4819" w:type="dxa"/>
          </w:tcPr>
          <w:p w14:paraId="25BEC4E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08AC0B04" w14:textId="77777777">
        <w:tc>
          <w:tcPr>
            <w:tcW w:w="4819" w:type="dxa"/>
          </w:tcPr>
          <w:p w14:paraId="1DCCC560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Top-5 uitzonderingen</w:t>
            </w:r>
          </w:p>
        </w:tc>
        <w:tc>
          <w:tcPr>
            <w:tcW w:w="4819" w:type="dxa"/>
          </w:tcPr>
          <w:p w14:paraId="53BCAFA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4CAB8722" w14:textId="77777777">
        <w:tc>
          <w:tcPr>
            <w:tcW w:w="4819" w:type="dxa"/>
          </w:tcPr>
          <w:p w14:paraId="4B2F4E67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Risico’s / beheersmaatregelen</w:t>
            </w:r>
          </w:p>
        </w:tc>
        <w:tc>
          <w:tcPr>
            <w:tcW w:w="4819" w:type="dxa"/>
          </w:tcPr>
          <w:p w14:paraId="70DF96DD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4C39D1" w:rsidRPr="003B37FD" w14:paraId="12DAA842" w14:textId="77777777">
        <w:tc>
          <w:tcPr>
            <w:tcW w:w="4819" w:type="dxa"/>
          </w:tcPr>
          <w:p w14:paraId="6B6BFDF0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Acties (wie/wat/wanneer)</w:t>
            </w:r>
          </w:p>
        </w:tc>
        <w:tc>
          <w:tcPr>
            <w:tcW w:w="4819" w:type="dxa"/>
          </w:tcPr>
          <w:p w14:paraId="28F9D12E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</w:tbl>
    <w:p w14:paraId="69759795" w14:textId="77777777" w:rsidR="001E2895" w:rsidRPr="003B37FD" w:rsidRDefault="001E2895">
      <w:pPr>
        <w:rPr>
          <w:color w:val="000000" w:themeColor="text1"/>
        </w:rPr>
      </w:pP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3B37FD" w:rsidRPr="003B37FD" w14:paraId="4C5B1393" w14:textId="77777777">
        <w:tc>
          <w:tcPr>
            <w:tcW w:w="4819" w:type="dxa"/>
            <w:shd w:val="clear" w:color="auto" w:fill="E8F0FE"/>
          </w:tcPr>
          <w:p w14:paraId="5F452464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Thema</w:t>
            </w:r>
          </w:p>
        </w:tc>
        <w:tc>
          <w:tcPr>
            <w:tcW w:w="4819" w:type="dxa"/>
            <w:shd w:val="clear" w:color="auto" w:fill="E8F0FE"/>
          </w:tcPr>
          <w:p w14:paraId="7A91F46E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Kernvragen</w:t>
            </w:r>
          </w:p>
        </w:tc>
      </w:tr>
      <w:tr w:rsidR="003B37FD" w:rsidRPr="00854504" w14:paraId="43E5743F" w14:textId="77777777">
        <w:tc>
          <w:tcPr>
            <w:tcW w:w="4819" w:type="dxa"/>
          </w:tcPr>
          <w:p w14:paraId="5D0AD2B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Proces (MORA)</w:t>
            </w:r>
          </w:p>
        </w:tc>
        <w:tc>
          <w:tcPr>
            <w:tcW w:w="4819" w:type="dxa"/>
          </w:tcPr>
          <w:p w14:paraId="03433218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Wat is de trigger om deze stap te starten en wat is het formele einde van de stap?</w:t>
            </w:r>
            <w:r w:rsidRPr="00854504">
              <w:rPr>
                <w:color w:val="000000" w:themeColor="text1"/>
                <w:lang w:val="nl-NL"/>
              </w:rPr>
              <w:br/>
              <w:t>• Welke varianten bestaan er nu (per team/locatie) en welke varianten willen we behouden (max. 2)?</w:t>
            </w:r>
            <w:r w:rsidRPr="00854504">
              <w:rPr>
                <w:color w:val="000000" w:themeColor="text1"/>
                <w:lang w:val="nl-NL"/>
              </w:rPr>
              <w:br/>
              <w:t>• Welke besluiten worden hier genomen en door wie (mandaat)?</w:t>
            </w:r>
            <w:r w:rsidRPr="00854504">
              <w:rPr>
                <w:color w:val="000000" w:themeColor="text1"/>
                <w:lang w:val="nl-NL"/>
              </w:rPr>
              <w:br/>
              <w:t>• Welke output/producten levert de stap op (bijv. toetsmoment, zittingsplan, proces-verbaal, beoordelingsformulier)?</w:t>
            </w:r>
          </w:p>
        </w:tc>
      </w:tr>
      <w:tr w:rsidR="003B37FD" w:rsidRPr="00854504" w14:paraId="5EE7ED9A" w14:textId="77777777">
        <w:tc>
          <w:tcPr>
            <w:tcW w:w="4819" w:type="dxa"/>
          </w:tcPr>
          <w:p w14:paraId="54A9713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Informatie en OKE (koppeling)</w:t>
            </w:r>
          </w:p>
        </w:tc>
        <w:tc>
          <w:tcPr>
            <w:tcW w:w="4819" w:type="dxa"/>
          </w:tcPr>
          <w:p w14:paraId="036899FB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gegevens moeten worden verzonden/ontvangen (student, examen/toetsinstrument, hulpmiddelen, rollen, resultaat, document)?</w:t>
            </w:r>
            <w:r w:rsidRPr="00854504">
              <w:rPr>
                <w:color w:val="000000" w:themeColor="text1"/>
                <w:lang w:val="nl-NL"/>
              </w:rPr>
              <w:br/>
              <w:t>• Welke bron is ‘leading’ per gegeven (Eduarte/Osiris/PeopleSoft, afnamesysteem, examenbank)?</w:t>
            </w:r>
            <w:r w:rsidRPr="00854504">
              <w:rPr>
                <w:color w:val="000000" w:themeColor="text1"/>
                <w:lang w:val="nl-NL"/>
              </w:rPr>
              <w:br/>
              <w:t>• Welke OKE-voorwaarden moeten kloppen (unieke identificatie, examencode, schalen, hulpmiddelen, status gepland/vastgesteld)?</w:t>
            </w:r>
            <w:r w:rsidRPr="00854504">
              <w:rPr>
                <w:color w:val="000000" w:themeColor="text1"/>
                <w:lang w:val="nl-NL"/>
              </w:rPr>
              <w:br/>
              <w:t>• Welke logging/traceerbaarheid is vereist (wie deed wat, wanneer) en waar raadpleeg je die?</w:t>
            </w:r>
          </w:p>
        </w:tc>
      </w:tr>
      <w:tr w:rsidR="003B37FD" w:rsidRPr="00854504" w14:paraId="7004F565" w14:textId="77777777">
        <w:tc>
          <w:tcPr>
            <w:tcW w:w="4819" w:type="dxa"/>
          </w:tcPr>
          <w:p w14:paraId="0293085D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lastRenderedPageBreak/>
              <w:t>Rollen en autorisaties</w:t>
            </w:r>
          </w:p>
        </w:tc>
        <w:tc>
          <w:tcPr>
            <w:tcW w:w="4819" w:type="dxa"/>
          </w:tcPr>
          <w:p w14:paraId="5DB47BF9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rollen zijn betrokken (student, planner/coördinator, surveillant, beoordelaar, examencommissie, examenbureau)?</w:t>
            </w:r>
            <w:r w:rsidRPr="00854504">
              <w:rPr>
                <w:color w:val="000000" w:themeColor="text1"/>
                <w:lang w:val="nl-NL"/>
              </w:rPr>
              <w:br/>
              <w:t>• Welke autorisaties zijn nodig per rol en hoe worden tijdelijke rollen (externen) afgehandeld?</w:t>
            </w:r>
            <w:r w:rsidRPr="00854504">
              <w:rPr>
                <w:color w:val="000000" w:themeColor="text1"/>
                <w:lang w:val="nl-NL"/>
              </w:rPr>
              <w:br/>
              <w:t>• Welke rolscheiding is randvoorwaarde (bijv. docent vs centrale planning, inzage resultaten)?</w:t>
            </w:r>
          </w:p>
        </w:tc>
      </w:tr>
      <w:tr w:rsidR="003B37FD" w:rsidRPr="00854504" w14:paraId="0CE7528F" w14:textId="77777777">
        <w:tc>
          <w:tcPr>
            <w:tcW w:w="4819" w:type="dxa"/>
          </w:tcPr>
          <w:p w14:paraId="094710C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Uitzonderingen en risico’s</w:t>
            </w:r>
          </w:p>
        </w:tc>
        <w:tc>
          <w:tcPr>
            <w:tcW w:w="4819" w:type="dxa"/>
          </w:tcPr>
          <w:p w14:paraId="065BDAD8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5 uitzonderingen komen het vaakst voor en hoe handelen we die uniform af?</w:t>
            </w:r>
            <w:r w:rsidRPr="00854504">
              <w:rPr>
                <w:color w:val="000000" w:themeColor="text1"/>
                <w:lang w:val="nl-NL"/>
              </w:rPr>
              <w:br/>
              <w:t>• Wat is het fallback-proces bij storingen (afnamesysteem, netwerk, accounts) en wie is ‘on call’?</w:t>
            </w:r>
            <w:r w:rsidRPr="00854504">
              <w:rPr>
                <w:color w:val="000000" w:themeColor="text1"/>
                <w:lang w:val="nl-NL"/>
              </w:rPr>
              <w:br/>
              <w:t>• Waar ontstaan fouten door handwerk (overtypen, scannen, losse lijsten) en hoe voorkomen we die?</w:t>
            </w:r>
          </w:p>
        </w:tc>
      </w:tr>
      <w:tr w:rsidR="004C39D1" w:rsidRPr="00854504" w14:paraId="1F5DB6DE" w14:textId="77777777">
        <w:tc>
          <w:tcPr>
            <w:tcW w:w="4819" w:type="dxa"/>
          </w:tcPr>
          <w:p w14:paraId="2156F35F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Besluiten en acties</w:t>
            </w:r>
          </w:p>
        </w:tc>
        <w:tc>
          <w:tcPr>
            <w:tcW w:w="4819" w:type="dxa"/>
          </w:tcPr>
          <w:p w14:paraId="1FC33890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ontwerpkeuzes moeten we maken (1 voorkeursroute) en welke afhankelijkheden zijn er?</w:t>
            </w:r>
            <w:r w:rsidRPr="00854504">
              <w:rPr>
                <w:color w:val="000000" w:themeColor="text1"/>
                <w:lang w:val="nl-NL"/>
              </w:rPr>
              <w:br/>
              <w:t>• Welke acties zijn nodig voor inrichting (schalen, hulpmiddelen, toetsinstrumenten, koppelingen) en voor proces/beleid?</w:t>
            </w:r>
            <w:r w:rsidRPr="00854504">
              <w:rPr>
                <w:color w:val="000000" w:themeColor="text1"/>
                <w:lang w:val="nl-NL"/>
              </w:rPr>
              <w:br/>
              <w:t>• Welke KPI’s willen we monitoren (no-show, doorlooptijd resultaat, foutpercentage, incidenten) en hoe?</w:t>
            </w:r>
          </w:p>
        </w:tc>
      </w:tr>
    </w:tbl>
    <w:p w14:paraId="693D3238" w14:textId="77777777" w:rsidR="001E2895" w:rsidRPr="00854504" w:rsidRDefault="001E2895">
      <w:pPr>
        <w:rPr>
          <w:color w:val="000000" w:themeColor="text1"/>
          <w:lang w:val="nl-NL"/>
        </w:rPr>
      </w:pPr>
    </w:p>
    <w:p w14:paraId="6BBC8ACC" w14:textId="77777777" w:rsidR="001E2895" w:rsidRPr="00854504" w:rsidRDefault="00000000">
      <w:pPr>
        <w:pStyle w:val="Heading3"/>
        <w:rPr>
          <w:lang w:val="nl-NL"/>
        </w:rPr>
      </w:pPr>
      <w:r w:rsidRPr="00854504">
        <w:rPr>
          <w:sz w:val="22"/>
          <w:lang w:val="nl-NL"/>
        </w:rPr>
        <w:t>Procesplaat 6: 9. Aanmelden examen (inschrijven)</w:t>
      </w:r>
    </w:p>
    <w:p w14:paraId="3B25A900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Scope: Inschrijving van studenten op examenmoment (centraal of studentgestuurd) en genereren van zittingsplan.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2"/>
        <w:gridCol w:w="4810"/>
      </w:tblGrid>
      <w:tr w:rsidR="003B37FD" w:rsidRPr="003B37FD" w14:paraId="5EB4F28B" w14:textId="77777777">
        <w:tc>
          <w:tcPr>
            <w:tcW w:w="4819" w:type="dxa"/>
            <w:shd w:val="clear" w:color="auto" w:fill="E6F4EA"/>
          </w:tcPr>
          <w:p w14:paraId="2ED12644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Onderdeel</w:t>
            </w:r>
          </w:p>
        </w:tc>
        <w:tc>
          <w:tcPr>
            <w:tcW w:w="4819" w:type="dxa"/>
            <w:shd w:val="clear" w:color="auto" w:fill="E6F4EA"/>
          </w:tcPr>
          <w:p w14:paraId="28B5BA33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Uitwerking (invullen tijdens workshop)</w:t>
            </w:r>
          </w:p>
        </w:tc>
      </w:tr>
      <w:tr w:rsidR="003B37FD" w:rsidRPr="003B37FD" w14:paraId="69554CBC" w14:textId="77777777">
        <w:tc>
          <w:tcPr>
            <w:tcW w:w="4819" w:type="dxa"/>
          </w:tcPr>
          <w:p w14:paraId="5EC9AB4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IST – huidige werkwijze</w:t>
            </w:r>
          </w:p>
        </w:tc>
        <w:tc>
          <w:tcPr>
            <w:tcW w:w="4819" w:type="dxa"/>
          </w:tcPr>
          <w:p w14:paraId="79BD2C3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176143F4" w14:textId="77777777">
        <w:tc>
          <w:tcPr>
            <w:tcW w:w="4819" w:type="dxa"/>
          </w:tcPr>
          <w:p w14:paraId="086DA895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SOLL – gewenste werkwijze (voorkeursroute)</w:t>
            </w:r>
          </w:p>
        </w:tc>
        <w:tc>
          <w:tcPr>
            <w:tcW w:w="4819" w:type="dxa"/>
          </w:tcPr>
          <w:p w14:paraId="71E91F4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0557A741" w14:textId="77777777">
        <w:tc>
          <w:tcPr>
            <w:tcW w:w="4819" w:type="dxa"/>
          </w:tcPr>
          <w:p w14:paraId="0978AFCD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OKE-impact (gegevens, status, documenten)</w:t>
            </w:r>
          </w:p>
        </w:tc>
        <w:tc>
          <w:tcPr>
            <w:tcW w:w="4819" w:type="dxa"/>
          </w:tcPr>
          <w:p w14:paraId="75FCFBE0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3CD823D9" w14:textId="77777777">
        <w:tc>
          <w:tcPr>
            <w:tcW w:w="4819" w:type="dxa"/>
          </w:tcPr>
          <w:p w14:paraId="0EB82B3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Top-5 uitzonderingen</w:t>
            </w:r>
          </w:p>
        </w:tc>
        <w:tc>
          <w:tcPr>
            <w:tcW w:w="4819" w:type="dxa"/>
          </w:tcPr>
          <w:p w14:paraId="4A5F15E7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41C1A566" w14:textId="77777777">
        <w:tc>
          <w:tcPr>
            <w:tcW w:w="4819" w:type="dxa"/>
          </w:tcPr>
          <w:p w14:paraId="4AE4090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Risico’s / beheersmaatregelen</w:t>
            </w:r>
          </w:p>
        </w:tc>
        <w:tc>
          <w:tcPr>
            <w:tcW w:w="4819" w:type="dxa"/>
          </w:tcPr>
          <w:p w14:paraId="293A6F04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4C39D1" w:rsidRPr="003B37FD" w14:paraId="4DD42A0D" w14:textId="77777777">
        <w:tc>
          <w:tcPr>
            <w:tcW w:w="4819" w:type="dxa"/>
          </w:tcPr>
          <w:p w14:paraId="3CF315B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Acties (wie/wat/wanneer)</w:t>
            </w:r>
          </w:p>
        </w:tc>
        <w:tc>
          <w:tcPr>
            <w:tcW w:w="4819" w:type="dxa"/>
          </w:tcPr>
          <w:p w14:paraId="549406C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</w:tbl>
    <w:p w14:paraId="5F5E0BF0" w14:textId="77777777" w:rsidR="001E2895" w:rsidRPr="003B37FD" w:rsidRDefault="001E2895">
      <w:pPr>
        <w:rPr>
          <w:color w:val="000000" w:themeColor="text1"/>
        </w:rPr>
      </w:pP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3B37FD" w:rsidRPr="003B37FD" w14:paraId="7BA50D50" w14:textId="77777777">
        <w:tc>
          <w:tcPr>
            <w:tcW w:w="4819" w:type="dxa"/>
            <w:shd w:val="clear" w:color="auto" w:fill="E8F0FE"/>
          </w:tcPr>
          <w:p w14:paraId="35FCE083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Thema</w:t>
            </w:r>
          </w:p>
        </w:tc>
        <w:tc>
          <w:tcPr>
            <w:tcW w:w="4819" w:type="dxa"/>
            <w:shd w:val="clear" w:color="auto" w:fill="E8F0FE"/>
          </w:tcPr>
          <w:p w14:paraId="413DD1C3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Kernvragen</w:t>
            </w:r>
          </w:p>
        </w:tc>
      </w:tr>
      <w:tr w:rsidR="003B37FD" w:rsidRPr="00854504" w14:paraId="64D12EE6" w14:textId="77777777">
        <w:tc>
          <w:tcPr>
            <w:tcW w:w="4819" w:type="dxa"/>
          </w:tcPr>
          <w:p w14:paraId="05FCB059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Proces (MORA)</w:t>
            </w:r>
          </w:p>
        </w:tc>
        <w:tc>
          <w:tcPr>
            <w:tcW w:w="4819" w:type="dxa"/>
          </w:tcPr>
          <w:p w14:paraId="4A060A97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Wat is de trigger om deze stap te starten en wat is het formele einde van de stap?</w:t>
            </w:r>
            <w:r w:rsidRPr="00854504">
              <w:rPr>
                <w:color w:val="000000" w:themeColor="text1"/>
                <w:lang w:val="nl-NL"/>
              </w:rPr>
              <w:br/>
              <w:t>• Welke varianten bestaan er nu (per team/locatie) en welke varianten willen we behouden (max. 2)?</w:t>
            </w:r>
            <w:r w:rsidRPr="00854504">
              <w:rPr>
                <w:color w:val="000000" w:themeColor="text1"/>
                <w:lang w:val="nl-NL"/>
              </w:rPr>
              <w:br/>
              <w:t>• Welke besluiten worden hier genomen en door wie (mandaat)?</w:t>
            </w:r>
            <w:r w:rsidRPr="00854504">
              <w:rPr>
                <w:color w:val="000000" w:themeColor="text1"/>
                <w:lang w:val="nl-NL"/>
              </w:rPr>
              <w:br/>
              <w:t xml:space="preserve">• Welke output/producten levert de stap op (bijv. </w:t>
            </w:r>
            <w:r w:rsidRPr="00854504">
              <w:rPr>
                <w:color w:val="000000" w:themeColor="text1"/>
                <w:lang w:val="nl-NL"/>
              </w:rPr>
              <w:lastRenderedPageBreak/>
              <w:t>toetsmoment, zittingsplan, proces-verbaal, beoordelingsformulier)?</w:t>
            </w:r>
          </w:p>
        </w:tc>
      </w:tr>
      <w:tr w:rsidR="003B37FD" w:rsidRPr="00854504" w14:paraId="4CD3FC59" w14:textId="77777777">
        <w:tc>
          <w:tcPr>
            <w:tcW w:w="4819" w:type="dxa"/>
          </w:tcPr>
          <w:p w14:paraId="48012AE9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lastRenderedPageBreak/>
              <w:t>Informatie en OKE (koppeling)</w:t>
            </w:r>
          </w:p>
        </w:tc>
        <w:tc>
          <w:tcPr>
            <w:tcW w:w="4819" w:type="dxa"/>
          </w:tcPr>
          <w:p w14:paraId="6FD8020F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gegevens moeten worden verzonden/ontvangen (student, examen/toetsinstrument, hulpmiddelen, rollen, resultaat, document)?</w:t>
            </w:r>
            <w:r w:rsidRPr="00854504">
              <w:rPr>
                <w:color w:val="000000" w:themeColor="text1"/>
                <w:lang w:val="nl-NL"/>
              </w:rPr>
              <w:br/>
              <w:t>• Welke bron is ‘leading’ per gegeven (Eduarte/Osiris/PeopleSoft, afnamesysteem, examenbank)?</w:t>
            </w:r>
            <w:r w:rsidRPr="00854504">
              <w:rPr>
                <w:color w:val="000000" w:themeColor="text1"/>
                <w:lang w:val="nl-NL"/>
              </w:rPr>
              <w:br/>
              <w:t>• Welke OKE-voorwaarden moeten kloppen (unieke identificatie, examencode, schalen, hulpmiddelen, status gepland/vastgesteld)?</w:t>
            </w:r>
            <w:r w:rsidRPr="00854504">
              <w:rPr>
                <w:color w:val="000000" w:themeColor="text1"/>
                <w:lang w:val="nl-NL"/>
              </w:rPr>
              <w:br/>
              <w:t>• Welke logging/traceerbaarheid is vereist (wie deed wat, wanneer) en waar raadpleeg je die?</w:t>
            </w:r>
          </w:p>
        </w:tc>
      </w:tr>
      <w:tr w:rsidR="003B37FD" w:rsidRPr="00854504" w14:paraId="6F02450D" w14:textId="77777777">
        <w:tc>
          <w:tcPr>
            <w:tcW w:w="4819" w:type="dxa"/>
          </w:tcPr>
          <w:p w14:paraId="7B84C8C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Rollen en autorisaties</w:t>
            </w:r>
          </w:p>
        </w:tc>
        <w:tc>
          <w:tcPr>
            <w:tcW w:w="4819" w:type="dxa"/>
          </w:tcPr>
          <w:p w14:paraId="30169FEE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rollen zijn betrokken (student, planner/coördinator, surveillant, beoordelaar, examencommissie, examenbureau)?</w:t>
            </w:r>
            <w:r w:rsidRPr="00854504">
              <w:rPr>
                <w:color w:val="000000" w:themeColor="text1"/>
                <w:lang w:val="nl-NL"/>
              </w:rPr>
              <w:br/>
              <w:t>• Welke autorisaties zijn nodig per rol en hoe worden tijdelijke rollen (externen) afgehandeld?</w:t>
            </w:r>
            <w:r w:rsidRPr="00854504">
              <w:rPr>
                <w:color w:val="000000" w:themeColor="text1"/>
                <w:lang w:val="nl-NL"/>
              </w:rPr>
              <w:br/>
              <w:t>• Welke rolscheiding is randvoorwaarde (bijv. docent vs centrale planning, inzage resultaten)?</w:t>
            </w:r>
          </w:p>
        </w:tc>
      </w:tr>
      <w:tr w:rsidR="003B37FD" w:rsidRPr="00854504" w14:paraId="46726205" w14:textId="77777777">
        <w:tc>
          <w:tcPr>
            <w:tcW w:w="4819" w:type="dxa"/>
          </w:tcPr>
          <w:p w14:paraId="451FEA86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Uitzonderingen en risico’s</w:t>
            </w:r>
          </w:p>
        </w:tc>
        <w:tc>
          <w:tcPr>
            <w:tcW w:w="4819" w:type="dxa"/>
          </w:tcPr>
          <w:p w14:paraId="7474F89C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5 uitzonderingen komen het vaakst voor en hoe handelen we die uniform af?</w:t>
            </w:r>
            <w:r w:rsidRPr="00854504">
              <w:rPr>
                <w:color w:val="000000" w:themeColor="text1"/>
                <w:lang w:val="nl-NL"/>
              </w:rPr>
              <w:br/>
              <w:t>• Wat is het fallback-proces bij storingen (afnamesysteem, netwerk, accounts) en wie is ‘on call’?</w:t>
            </w:r>
            <w:r w:rsidRPr="00854504">
              <w:rPr>
                <w:color w:val="000000" w:themeColor="text1"/>
                <w:lang w:val="nl-NL"/>
              </w:rPr>
              <w:br/>
              <w:t>• Waar ontstaan fouten door handwerk (overtypen, scannen, losse lijsten) en hoe voorkomen we die?</w:t>
            </w:r>
          </w:p>
        </w:tc>
      </w:tr>
      <w:tr w:rsidR="004C39D1" w:rsidRPr="00854504" w14:paraId="578D0A21" w14:textId="77777777">
        <w:tc>
          <w:tcPr>
            <w:tcW w:w="4819" w:type="dxa"/>
          </w:tcPr>
          <w:p w14:paraId="2D27427E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Besluiten en acties</w:t>
            </w:r>
          </w:p>
        </w:tc>
        <w:tc>
          <w:tcPr>
            <w:tcW w:w="4819" w:type="dxa"/>
          </w:tcPr>
          <w:p w14:paraId="562EAC18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ontwerpkeuzes moeten we maken (1 voorkeursroute) en welke afhankelijkheden zijn er?</w:t>
            </w:r>
            <w:r w:rsidRPr="00854504">
              <w:rPr>
                <w:color w:val="000000" w:themeColor="text1"/>
                <w:lang w:val="nl-NL"/>
              </w:rPr>
              <w:br/>
              <w:t>• Welke acties zijn nodig voor inrichting (schalen, hulpmiddelen, toetsinstrumenten, koppelingen) en voor proces/beleid?</w:t>
            </w:r>
            <w:r w:rsidRPr="00854504">
              <w:rPr>
                <w:color w:val="000000" w:themeColor="text1"/>
                <w:lang w:val="nl-NL"/>
              </w:rPr>
              <w:br/>
              <w:t>• Welke KPI’s willen we monitoren (no-show, doorlooptijd resultaat, foutpercentage, incidenten) en hoe?</w:t>
            </w:r>
          </w:p>
        </w:tc>
      </w:tr>
    </w:tbl>
    <w:p w14:paraId="58CA8607" w14:textId="77777777" w:rsidR="001E2895" w:rsidRPr="00854504" w:rsidRDefault="001E2895">
      <w:pPr>
        <w:rPr>
          <w:color w:val="000000" w:themeColor="text1"/>
          <w:lang w:val="nl-NL"/>
        </w:rPr>
      </w:pPr>
    </w:p>
    <w:p w14:paraId="6C84A5EA" w14:textId="77777777" w:rsidR="001E2895" w:rsidRPr="00854504" w:rsidRDefault="00000000">
      <w:pPr>
        <w:pStyle w:val="Heading3"/>
        <w:rPr>
          <w:lang w:val="nl-NL"/>
        </w:rPr>
      </w:pPr>
      <w:r w:rsidRPr="00854504">
        <w:rPr>
          <w:sz w:val="22"/>
          <w:lang w:val="nl-NL"/>
        </w:rPr>
        <w:t>Procesplaat 7: 10. Matchen aanmelding en examenaanbod</w:t>
      </w:r>
    </w:p>
    <w:p w14:paraId="37DDE703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Scope: Match tussen inschrijving en passend examen/toetsinstrument; poging/variantbeheer; controle op voorwaarden.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2"/>
        <w:gridCol w:w="4810"/>
      </w:tblGrid>
      <w:tr w:rsidR="003B37FD" w:rsidRPr="003B37FD" w14:paraId="0C89BD0E" w14:textId="77777777">
        <w:tc>
          <w:tcPr>
            <w:tcW w:w="4819" w:type="dxa"/>
            <w:shd w:val="clear" w:color="auto" w:fill="E6F4EA"/>
          </w:tcPr>
          <w:p w14:paraId="56F4323C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Onderdeel</w:t>
            </w:r>
          </w:p>
        </w:tc>
        <w:tc>
          <w:tcPr>
            <w:tcW w:w="4819" w:type="dxa"/>
            <w:shd w:val="clear" w:color="auto" w:fill="E6F4EA"/>
          </w:tcPr>
          <w:p w14:paraId="713800F5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Uitwerking (invullen tijdens workshop)</w:t>
            </w:r>
          </w:p>
        </w:tc>
      </w:tr>
      <w:tr w:rsidR="003B37FD" w:rsidRPr="003B37FD" w14:paraId="18351158" w14:textId="77777777">
        <w:tc>
          <w:tcPr>
            <w:tcW w:w="4819" w:type="dxa"/>
          </w:tcPr>
          <w:p w14:paraId="1B2673E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IST – huidige werkwijze</w:t>
            </w:r>
          </w:p>
        </w:tc>
        <w:tc>
          <w:tcPr>
            <w:tcW w:w="4819" w:type="dxa"/>
          </w:tcPr>
          <w:p w14:paraId="2D39A9D5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7D62CB5F" w14:textId="77777777">
        <w:tc>
          <w:tcPr>
            <w:tcW w:w="4819" w:type="dxa"/>
          </w:tcPr>
          <w:p w14:paraId="46E722F4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SOLL – gewenste werkwijze (voorkeursroute)</w:t>
            </w:r>
          </w:p>
        </w:tc>
        <w:tc>
          <w:tcPr>
            <w:tcW w:w="4819" w:type="dxa"/>
          </w:tcPr>
          <w:p w14:paraId="2C34B725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2B83544F" w14:textId="77777777">
        <w:tc>
          <w:tcPr>
            <w:tcW w:w="4819" w:type="dxa"/>
          </w:tcPr>
          <w:p w14:paraId="5220FFE9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OKE-impact (gegevens, status, documenten)</w:t>
            </w:r>
          </w:p>
        </w:tc>
        <w:tc>
          <w:tcPr>
            <w:tcW w:w="4819" w:type="dxa"/>
          </w:tcPr>
          <w:p w14:paraId="570665FC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0920DB8E" w14:textId="77777777">
        <w:tc>
          <w:tcPr>
            <w:tcW w:w="4819" w:type="dxa"/>
          </w:tcPr>
          <w:p w14:paraId="6846136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Top-5 uitzonderingen</w:t>
            </w:r>
          </w:p>
        </w:tc>
        <w:tc>
          <w:tcPr>
            <w:tcW w:w="4819" w:type="dxa"/>
          </w:tcPr>
          <w:p w14:paraId="6363DCF7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342C6C1E" w14:textId="77777777">
        <w:tc>
          <w:tcPr>
            <w:tcW w:w="4819" w:type="dxa"/>
          </w:tcPr>
          <w:p w14:paraId="4C9398AC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lastRenderedPageBreak/>
              <w:t>Risico’s / beheersmaatregelen</w:t>
            </w:r>
          </w:p>
        </w:tc>
        <w:tc>
          <w:tcPr>
            <w:tcW w:w="4819" w:type="dxa"/>
          </w:tcPr>
          <w:p w14:paraId="5554E044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4C39D1" w:rsidRPr="003B37FD" w14:paraId="281B7C93" w14:textId="77777777">
        <w:tc>
          <w:tcPr>
            <w:tcW w:w="4819" w:type="dxa"/>
          </w:tcPr>
          <w:p w14:paraId="273C8574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Acties (wie/wat/wanneer)</w:t>
            </w:r>
          </w:p>
        </w:tc>
        <w:tc>
          <w:tcPr>
            <w:tcW w:w="4819" w:type="dxa"/>
          </w:tcPr>
          <w:p w14:paraId="57D882B7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</w:tbl>
    <w:p w14:paraId="4186E1ED" w14:textId="77777777" w:rsidR="001E2895" w:rsidRPr="003B37FD" w:rsidRDefault="001E2895">
      <w:pPr>
        <w:rPr>
          <w:color w:val="000000" w:themeColor="text1"/>
        </w:rPr>
      </w:pP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3B37FD" w:rsidRPr="003B37FD" w14:paraId="073EFF32" w14:textId="77777777">
        <w:tc>
          <w:tcPr>
            <w:tcW w:w="4819" w:type="dxa"/>
            <w:shd w:val="clear" w:color="auto" w:fill="E8F0FE"/>
          </w:tcPr>
          <w:p w14:paraId="6E9628B9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Thema</w:t>
            </w:r>
          </w:p>
        </w:tc>
        <w:tc>
          <w:tcPr>
            <w:tcW w:w="4819" w:type="dxa"/>
            <w:shd w:val="clear" w:color="auto" w:fill="E8F0FE"/>
          </w:tcPr>
          <w:p w14:paraId="11A52311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Kernvragen</w:t>
            </w:r>
          </w:p>
        </w:tc>
      </w:tr>
      <w:tr w:rsidR="003B37FD" w:rsidRPr="00854504" w14:paraId="42BB3BFA" w14:textId="77777777">
        <w:tc>
          <w:tcPr>
            <w:tcW w:w="4819" w:type="dxa"/>
          </w:tcPr>
          <w:p w14:paraId="16D0E799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Proces (MORA)</w:t>
            </w:r>
          </w:p>
        </w:tc>
        <w:tc>
          <w:tcPr>
            <w:tcW w:w="4819" w:type="dxa"/>
          </w:tcPr>
          <w:p w14:paraId="6751A887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Wat is de trigger om deze stap te starten en wat is het formele einde van de stap?</w:t>
            </w:r>
            <w:r w:rsidRPr="00854504">
              <w:rPr>
                <w:color w:val="000000" w:themeColor="text1"/>
                <w:lang w:val="nl-NL"/>
              </w:rPr>
              <w:br/>
              <w:t>• Welke varianten bestaan er nu (per team/locatie) en welke varianten willen we behouden (max. 2)?</w:t>
            </w:r>
            <w:r w:rsidRPr="00854504">
              <w:rPr>
                <w:color w:val="000000" w:themeColor="text1"/>
                <w:lang w:val="nl-NL"/>
              </w:rPr>
              <w:br/>
              <w:t>• Welke besluiten worden hier genomen en door wie (mandaat)?</w:t>
            </w:r>
            <w:r w:rsidRPr="00854504">
              <w:rPr>
                <w:color w:val="000000" w:themeColor="text1"/>
                <w:lang w:val="nl-NL"/>
              </w:rPr>
              <w:br/>
              <w:t>• Welke output/producten levert de stap op (bijv. toetsmoment, zittingsplan, proces-verbaal, beoordelingsformulier)?</w:t>
            </w:r>
          </w:p>
        </w:tc>
      </w:tr>
      <w:tr w:rsidR="003B37FD" w:rsidRPr="00854504" w14:paraId="1161602A" w14:textId="77777777">
        <w:tc>
          <w:tcPr>
            <w:tcW w:w="4819" w:type="dxa"/>
          </w:tcPr>
          <w:p w14:paraId="23F8C61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Informatie en OKE (koppeling)</w:t>
            </w:r>
          </w:p>
        </w:tc>
        <w:tc>
          <w:tcPr>
            <w:tcW w:w="4819" w:type="dxa"/>
          </w:tcPr>
          <w:p w14:paraId="19D4BCF2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gegevens moeten worden verzonden/ontvangen (student, examen/toetsinstrument, hulpmiddelen, rollen, resultaat, document)?</w:t>
            </w:r>
            <w:r w:rsidRPr="00854504">
              <w:rPr>
                <w:color w:val="000000" w:themeColor="text1"/>
                <w:lang w:val="nl-NL"/>
              </w:rPr>
              <w:br/>
              <w:t>• Welke bron is ‘leading’ per gegeven (Eduarte/Osiris/PeopleSoft, afnamesysteem, examenbank)?</w:t>
            </w:r>
            <w:r w:rsidRPr="00854504">
              <w:rPr>
                <w:color w:val="000000" w:themeColor="text1"/>
                <w:lang w:val="nl-NL"/>
              </w:rPr>
              <w:br/>
              <w:t>• Welke OKE-voorwaarden moeten kloppen (unieke identificatie, examencode, schalen, hulpmiddelen, status gepland/vastgesteld)?</w:t>
            </w:r>
            <w:r w:rsidRPr="00854504">
              <w:rPr>
                <w:color w:val="000000" w:themeColor="text1"/>
                <w:lang w:val="nl-NL"/>
              </w:rPr>
              <w:br/>
              <w:t>• Welke logging/traceerbaarheid is vereist (wie deed wat, wanneer) en waar raadpleeg je die?</w:t>
            </w:r>
          </w:p>
        </w:tc>
      </w:tr>
      <w:tr w:rsidR="003B37FD" w:rsidRPr="00854504" w14:paraId="579DFA6A" w14:textId="77777777">
        <w:tc>
          <w:tcPr>
            <w:tcW w:w="4819" w:type="dxa"/>
          </w:tcPr>
          <w:p w14:paraId="5FB2F356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Rollen en autorisaties</w:t>
            </w:r>
          </w:p>
        </w:tc>
        <w:tc>
          <w:tcPr>
            <w:tcW w:w="4819" w:type="dxa"/>
          </w:tcPr>
          <w:p w14:paraId="6F2E2067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rollen zijn betrokken (student, planner/coördinator, surveillant, beoordelaar, examencommissie, examenbureau)?</w:t>
            </w:r>
            <w:r w:rsidRPr="00854504">
              <w:rPr>
                <w:color w:val="000000" w:themeColor="text1"/>
                <w:lang w:val="nl-NL"/>
              </w:rPr>
              <w:br/>
              <w:t>• Welke autorisaties zijn nodig per rol en hoe worden tijdelijke rollen (externen) afgehandeld?</w:t>
            </w:r>
            <w:r w:rsidRPr="00854504">
              <w:rPr>
                <w:color w:val="000000" w:themeColor="text1"/>
                <w:lang w:val="nl-NL"/>
              </w:rPr>
              <w:br/>
              <w:t>• Welke rolscheiding is randvoorwaarde (bijv. docent vs centrale planning, inzage resultaten)?</w:t>
            </w:r>
          </w:p>
        </w:tc>
      </w:tr>
      <w:tr w:rsidR="003B37FD" w:rsidRPr="00854504" w14:paraId="37281853" w14:textId="77777777">
        <w:tc>
          <w:tcPr>
            <w:tcW w:w="4819" w:type="dxa"/>
          </w:tcPr>
          <w:p w14:paraId="629C9D08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Uitzonderingen en risico’s</w:t>
            </w:r>
          </w:p>
        </w:tc>
        <w:tc>
          <w:tcPr>
            <w:tcW w:w="4819" w:type="dxa"/>
          </w:tcPr>
          <w:p w14:paraId="2D4124A8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5 uitzonderingen komen het vaakst voor en hoe handelen we die uniform af?</w:t>
            </w:r>
            <w:r w:rsidRPr="00854504">
              <w:rPr>
                <w:color w:val="000000" w:themeColor="text1"/>
                <w:lang w:val="nl-NL"/>
              </w:rPr>
              <w:br/>
              <w:t>• Wat is het fallback-proces bij storingen (afnamesysteem, netwerk, accounts) en wie is ‘on call’?</w:t>
            </w:r>
            <w:r w:rsidRPr="00854504">
              <w:rPr>
                <w:color w:val="000000" w:themeColor="text1"/>
                <w:lang w:val="nl-NL"/>
              </w:rPr>
              <w:br/>
              <w:t>• Waar ontstaan fouten door handwerk (overtypen, scannen, losse lijsten) en hoe voorkomen we die?</w:t>
            </w:r>
          </w:p>
        </w:tc>
      </w:tr>
      <w:tr w:rsidR="004C39D1" w:rsidRPr="00854504" w14:paraId="689E530F" w14:textId="77777777">
        <w:tc>
          <w:tcPr>
            <w:tcW w:w="4819" w:type="dxa"/>
          </w:tcPr>
          <w:p w14:paraId="1839F315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Besluiten en acties</w:t>
            </w:r>
          </w:p>
        </w:tc>
        <w:tc>
          <w:tcPr>
            <w:tcW w:w="4819" w:type="dxa"/>
          </w:tcPr>
          <w:p w14:paraId="022F38AF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ontwerpkeuzes moeten we maken (1 voorkeursroute) en welke afhankelijkheden zijn er?</w:t>
            </w:r>
            <w:r w:rsidRPr="00854504">
              <w:rPr>
                <w:color w:val="000000" w:themeColor="text1"/>
                <w:lang w:val="nl-NL"/>
              </w:rPr>
              <w:br/>
              <w:t>• Welke acties zijn nodig voor inrichting (schalen, hulpmiddelen, toetsinstrumenten, koppelingen) en voor proces/beleid?</w:t>
            </w:r>
            <w:r w:rsidRPr="00854504">
              <w:rPr>
                <w:color w:val="000000" w:themeColor="text1"/>
                <w:lang w:val="nl-NL"/>
              </w:rPr>
              <w:br/>
              <w:t>• Welke KPI’s willen we monitoren (no-show, doorlooptijd resultaat, foutpercentage, incidenten) en hoe?</w:t>
            </w:r>
          </w:p>
        </w:tc>
      </w:tr>
    </w:tbl>
    <w:p w14:paraId="1CE55D37" w14:textId="77777777" w:rsidR="001E2895" w:rsidRPr="00854504" w:rsidRDefault="001E2895">
      <w:pPr>
        <w:rPr>
          <w:color w:val="000000" w:themeColor="text1"/>
          <w:lang w:val="nl-NL"/>
        </w:rPr>
      </w:pPr>
    </w:p>
    <w:p w14:paraId="2635CDA4" w14:textId="77777777" w:rsidR="001E2895" w:rsidRPr="00854504" w:rsidRDefault="00000000">
      <w:pPr>
        <w:pStyle w:val="Heading3"/>
        <w:rPr>
          <w:lang w:val="nl-NL"/>
        </w:rPr>
      </w:pPr>
      <w:r w:rsidRPr="00854504">
        <w:rPr>
          <w:sz w:val="22"/>
          <w:lang w:val="nl-NL"/>
        </w:rPr>
        <w:lastRenderedPageBreak/>
        <w:t>Procesplaat 8: 11. Informeren surveillant / beoordelaar</w:t>
      </w:r>
    </w:p>
    <w:p w14:paraId="791ECB11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Scope: Toewijzen en informeren rollen rondom afname; autorisaties; communicatie en instructies.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2"/>
        <w:gridCol w:w="4810"/>
      </w:tblGrid>
      <w:tr w:rsidR="003B37FD" w:rsidRPr="00854504" w14:paraId="1230D98E" w14:textId="77777777">
        <w:tc>
          <w:tcPr>
            <w:tcW w:w="4819" w:type="dxa"/>
            <w:shd w:val="clear" w:color="auto" w:fill="E6F4EA"/>
          </w:tcPr>
          <w:p w14:paraId="2D6137C0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Onderdeel</w:t>
            </w:r>
          </w:p>
        </w:tc>
        <w:tc>
          <w:tcPr>
            <w:tcW w:w="4819" w:type="dxa"/>
            <w:shd w:val="clear" w:color="auto" w:fill="E6F4EA"/>
          </w:tcPr>
          <w:p w14:paraId="05A47BDF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Uitwerking (invullen tijdens workshop)</w:t>
            </w:r>
          </w:p>
        </w:tc>
      </w:tr>
      <w:tr w:rsidR="003B37FD" w:rsidRPr="003B37FD" w14:paraId="1EB057B0" w14:textId="77777777">
        <w:tc>
          <w:tcPr>
            <w:tcW w:w="4819" w:type="dxa"/>
          </w:tcPr>
          <w:p w14:paraId="7716D14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IST – huidige werkwijze</w:t>
            </w:r>
          </w:p>
        </w:tc>
        <w:tc>
          <w:tcPr>
            <w:tcW w:w="4819" w:type="dxa"/>
          </w:tcPr>
          <w:p w14:paraId="4166C56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5F8A8265" w14:textId="77777777">
        <w:tc>
          <w:tcPr>
            <w:tcW w:w="4819" w:type="dxa"/>
          </w:tcPr>
          <w:p w14:paraId="6E20CF28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SOLL – gewenste werkwijze (voorkeursroute)</w:t>
            </w:r>
          </w:p>
        </w:tc>
        <w:tc>
          <w:tcPr>
            <w:tcW w:w="4819" w:type="dxa"/>
          </w:tcPr>
          <w:p w14:paraId="7BB811A9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4FE23558" w14:textId="77777777">
        <w:tc>
          <w:tcPr>
            <w:tcW w:w="4819" w:type="dxa"/>
          </w:tcPr>
          <w:p w14:paraId="5FB93C39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OKE-impact (gegevens, status, documenten)</w:t>
            </w:r>
          </w:p>
        </w:tc>
        <w:tc>
          <w:tcPr>
            <w:tcW w:w="4819" w:type="dxa"/>
          </w:tcPr>
          <w:p w14:paraId="6048473F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16AB2DCE" w14:textId="77777777">
        <w:tc>
          <w:tcPr>
            <w:tcW w:w="4819" w:type="dxa"/>
          </w:tcPr>
          <w:p w14:paraId="34255BA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Top-5 uitzonderingen</w:t>
            </w:r>
          </w:p>
        </w:tc>
        <w:tc>
          <w:tcPr>
            <w:tcW w:w="4819" w:type="dxa"/>
          </w:tcPr>
          <w:p w14:paraId="183A7BC7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10650898" w14:textId="77777777">
        <w:tc>
          <w:tcPr>
            <w:tcW w:w="4819" w:type="dxa"/>
          </w:tcPr>
          <w:p w14:paraId="4008E744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Risico’s / beheersmaatregelen</w:t>
            </w:r>
          </w:p>
        </w:tc>
        <w:tc>
          <w:tcPr>
            <w:tcW w:w="4819" w:type="dxa"/>
          </w:tcPr>
          <w:p w14:paraId="309CF4B8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4C39D1" w:rsidRPr="003B37FD" w14:paraId="2D3A711F" w14:textId="77777777">
        <w:tc>
          <w:tcPr>
            <w:tcW w:w="4819" w:type="dxa"/>
          </w:tcPr>
          <w:p w14:paraId="0F076937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Acties (wie/wat/wanneer)</w:t>
            </w:r>
          </w:p>
        </w:tc>
        <w:tc>
          <w:tcPr>
            <w:tcW w:w="4819" w:type="dxa"/>
          </w:tcPr>
          <w:p w14:paraId="2A5C2D16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</w:tbl>
    <w:p w14:paraId="36127AB8" w14:textId="77777777" w:rsidR="001E2895" w:rsidRPr="003B37FD" w:rsidRDefault="001E2895">
      <w:pPr>
        <w:rPr>
          <w:color w:val="000000" w:themeColor="text1"/>
        </w:rPr>
      </w:pP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3B37FD" w:rsidRPr="003B37FD" w14:paraId="16439925" w14:textId="77777777">
        <w:tc>
          <w:tcPr>
            <w:tcW w:w="4819" w:type="dxa"/>
            <w:shd w:val="clear" w:color="auto" w:fill="E8F0FE"/>
          </w:tcPr>
          <w:p w14:paraId="7DFAB11E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Thema</w:t>
            </w:r>
          </w:p>
        </w:tc>
        <w:tc>
          <w:tcPr>
            <w:tcW w:w="4819" w:type="dxa"/>
            <w:shd w:val="clear" w:color="auto" w:fill="E8F0FE"/>
          </w:tcPr>
          <w:p w14:paraId="1569C8A8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Kernvragen</w:t>
            </w:r>
          </w:p>
        </w:tc>
      </w:tr>
      <w:tr w:rsidR="003B37FD" w:rsidRPr="00854504" w14:paraId="7F780326" w14:textId="77777777">
        <w:tc>
          <w:tcPr>
            <w:tcW w:w="4819" w:type="dxa"/>
          </w:tcPr>
          <w:p w14:paraId="3A56D830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Proces (MORA)</w:t>
            </w:r>
          </w:p>
        </w:tc>
        <w:tc>
          <w:tcPr>
            <w:tcW w:w="4819" w:type="dxa"/>
          </w:tcPr>
          <w:p w14:paraId="30B088AC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Wat is de trigger om deze stap te starten en wat is het formele einde van de stap?</w:t>
            </w:r>
            <w:r w:rsidRPr="00854504">
              <w:rPr>
                <w:color w:val="000000" w:themeColor="text1"/>
                <w:lang w:val="nl-NL"/>
              </w:rPr>
              <w:br/>
              <w:t>• Welke varianten bestaan er nu (per team/locatie) en welke varianten willen we behouden (max. 2)?</w:t>
            </w:r>
            <w:r w:rsidRPr="00854504">
              <w:rPr>
                <w:color w:val="000000" w:themeColor="text1"/>
                <w:lang w:val="nl-NL"/>
              </w:rPr>
              <w:br/>
              <w:t>• Welke besluiten worden hier genomen en door wie (mandaat)?</w:t>
            </w:r>
            <w:r w:rsidRPr="00854504">
              <w:rPr>
                <w:color w:val="000000" w:themeColor="text1"/>
                <w:lang w:val="nl-NL"/>
              </w:rPr>
              <w:br/>
              <w:t>• Welke output/producten levert de stap op (bijv. toetsmoment, zittingsplan, proces-verbaal, beoordelingsformulier)?</w:t>
            </w:r>
          </w:p>
        </w:tc>
      </w:tr>
      <w:tr w:rsidR="003B37FD" w:rsidRPr="00854504" w14:paraId="76E07F19" w14:textId="77777777">
        <w:tc>
          <w:tcPr>
            <w:tcW w:w="4819" w:type="dxa"/>
          </w:tcPr>
          <w:p w14:paraId="3A1DD2C0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Informatie en OKE (koppeling)</w:t>
            </w:r>
          </w:p>
        </w:tc>
        <w:tc>
          <w:tcPr>
            <w:tcW w:w="4819" w:type="dxa"/>
          </w:tcPr>
          <w:p w14:paraId="252AD2AA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gegevens moeten worden verzonden/ontvangen (student, examen/toetsinstrument, hulpmiddelen, rollen, resultaat, document)?</w:t>
            </w:r>
            <w:r w:rsidRPr="00854504">
              <w:rPr>
                <w:color w:val="000000" w:themeColor="text1"/>
                <w:lang w:val="nl-NL"/>
              </w:rPr>
              <w:br/>
              <w:t>• Welke bron is ‘leading’ per gegeven (Eduarte/Osiris/PeopleSoft, afnamesysteem, examenbank)?</w:t>
            </w:r>
            <w:r w:rsidRPr="00854504">
              <w:rPr>
                <w:color w:val="000000" w:themeColor="text1"/>
                <w:lang w:val="nl-NL"/>
              </w:rPr>
              <w:br/>
              <w:t>• Welke OKE-voorwaarden moeten kloppen (unieke identificatie, examencode, schalen, hulpmiddelen, status gepland/vastgesteld)?</w:t>
            </w:r>
            <w:r w:rsidRPr="00854504">
              <w:rPr>
                <w:color w:val="000000" w:themeColor="text1"/>
                <w:lang w:val="nl-NL"/>
              </w:rPr>
              <w:br/>
              <w:t>• Welke logging/traceerbaarheid is vereist (wie deed wat, wanneer) en waar raadpleeg je die?</w:t>
            </w:r>
          </w:p>
        </w:tc>
      </w:tr>
      <w:tr w:rsidR="003B37FD" w:rsidRPr="00854504" w14:paraId="767A34EE" w14:textId="77777777">
        <w:tc>
          <w:tcPr>
            <w:tcW w:w="4819" w:type="dxa"/>
          </w:tcPr>
          <w:p w14:paraId="1D78DCE4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Rollen en autorisaties</w:t>
            </w:r>
          </w:p>
        </w:tc>
        <w:tc>
          <w:tcPr>
            <w:tcW w:w="4819" w:type="dxa"/>
          </w:tcPr>
          <w:p w14:paraId="40BEE594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rollen zijn betrokken (student, planner/coördinator, surveillant, beoordelaar, examencommissie, examenbureau)?</w:t>
            </w:r>
            <w:r w:rsidRPr="00854504">
              <w:rPr>
                <w:color w:val="000000" w:themeColor="text1"/>
                <w:lang w:val="nl-NL"/>
              </w:rPr>
              <w:br/>
              <w:t>• Welke autorisaties zijn nodig per rol en hoe worden tijdelijke rollen (externen) afgehandeld?</w:t>
            </w:r>
            <w:r w:rsidRPr="00854504">
              <w:rPr>
                <w:color w:val="000000" w:themeColor="text1"/>
                <w:lang w:val="nl-NL"/>
              </w:rPr>
              <w:br/>
              <w:t>• Welke rolscheiding is randvoorwaarde (bijv. docent vs centrale planning, inzage resultaten)?</w:t>
            </w:r>
          </w:p>
        </w:tc>
      </w:tr>
      <w:tr w:rsidR="003B37FD" w:rsidRPr="00854504" w14:paraId="6CF1F48F" w14:textId="77777777">
        <w:tc>
          <w:tcPr>
            <w:tcW w:w="4819" w:type="dxa"/>
          </w:tcPr>
          <w:p w14:paraId="494D8A5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Uitzonderingen en risico’s</w:t>
            </w:r>
          </w:p>
        </w:tc>
        <w:tc>
          <w:tcPr>
            <w:tcW w:w="4819" w:type="dxa"/>
          </w:tcPr>
          <w:p w14:paraId="3EC02902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5 uitzonderingen komen het vaakst voor en hoe handelen we die uniform af?</w:t>
            </w:r>
            <w:r w:rsidRPr="00854504">
              <w:rPr>
                <w:color w:val="000000" w:themeColor="text1"/>
                <w:lang w:val="nl-NL"/>
              </w:rPr>
              <w:br/>
              <w:t xml:space="preserve">• Wat is het fallback-proces bij storingen </w:t>
            </w:r>
            <w:r w:rsidRPr="00854504">
              <w:rPr>
                <w:color w:val="000000" w:themeColor="text1"/>
                <w:lang w:val="nl-NL"/>
              </w:rPr>
              <w:lastRenderedPageBreak/>
              <w:t>(afnamesysteem, netwerk, accounts) en wie is ‘on call’?</w:t>
            </w:r>
            <w:r w:rsidRPr="00854504">
              <w:rPr>
                <w:color w:val="000000" w:themeColor="text1"/>
                <w:lang w:val="nl-NL"/>
              </w:rPr>
              <w:br/>
              <w:t>• Waar ontstaan fouten door handwerk (overtypen, scannen, losse lijsten) en hoe voorkomen we die?</w:t>
            </w:r>
          </w:p>
        </w:tc>
      </w:tr>
      <w:tr w:rsidR="004C39D1" w:rsidRPr="00854504" w14:paraId="6FF26F0D" w14:textId="77777777">
        <w:tc>
          <w:tcPr>
            <w:tcW w:w="4819" w:type="dxa"/>
          </w:tcPr>
          <w:p w14:paraId="1940130E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lastRenderedPageBreak/>
              <w:t>Besluiten en acties</w:t>
            </w:r>
          </w:p>
        </w:tc>
        <w:tc>
          <w:tcPr>
            <w:tcW w:w="4819" w:type="dxa"/>
          </w:tcPr>
          <w:p w14:paraId="4A27B25D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ontwerpkeuzes moeten we maken (1 voorkeursroute) en welke afhankelijkheden zijn er?</w:t>
            </w:r>
            <w:r w:rsidRPr="00854504">
              <w:rPr>
                <w:color w:val="000000" w:themeColor="text1"/>
                <w:lang w:val="nl-NL"/>
              </w:rPr>
              <w:br/>
              <w:t>• Welke acties zijn nodig voor inrichting (schalen, hulpmiddelen, toetsinstrumenten, koppelingen) en voor proces/beleid?</w:t>
            </w:r>
            <w:r w:rsidRPr="00854504">
              <w:rPr>
                <w:color w:val="000000" w:themeColor="text1"/>
                <w:lang w:val="nl-NL"/>
              </w:rPr>
              <w:br/>
              <w:t>• Welke KPI’s willen we monitoren (no-show, doorlooptijd resultaat, foutpercentage, incidenten) en hoe?</w:t>
            </w:r>
          </w:p>
        </w:tc>
      </w:tr>
    </w:tbl>
    <w:p w14:paraId="429B3AB0" w14:textId="77777777" w:rsidR="001E2895" w:rsidRPr="00854504" w:rsidRDefault="001E2895">
      <w:pPr>
        <w:rPr>
          <w:color w:val="000000" w:themeColor="text1"/>
          <w:lang w:val="nl-NL"/>
        </w:rPr>
      </w:pPr>
    </w:p>
    <w:p w14:paraId="58273A3E" w14:textId="77777777" w:rsidR="001E2895" w:rsidRPr="00854504" w:rsidRDefault="00000000">
      <w:pPr>
        <w:pStyle w:val="Heading3"/>
        <w:rPr>
          <w:lang w:val="nl-NL"/>
        </w:rPr>
      </w:pPr>
      <w:r w:rsidRPr="00854504">
        <w:rPr>
          <w:sz w:val="22"/>
          <w:lang w:val="nl-NL"/>
        </w:rPr>
        <w:t>Procesplaat 9: 12. Voorbereiden uitvoering examen</w:t>
      </w:r>
    </w:p>
    <w:p w14:paraId="73F24139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Scope: Klaarzetten examen in afnamesysteem; voorzieningen check; proces-verbaal/presentielijst; technische checks.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2"/>
        <w:gridCol w:w="4810"/>
      </w:tblGrid>
      <w:tr w:rsidR="003B37FD" w:rsidRPr="003B37FD" w14:paraId="5D4440B0" w14:textId="77777777">
        <w:tc>
          <w:tcPr>
            <w:tcW w:w="4819" w:type="dxa"/>
            <w:shd w:val="clear" w:color="auto" w:fill="E6F4EA"/>
          </w:tcPr>
          <w:p w14:paraId="2FBD2CB5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Onderdeel</w:t>
            </w:r>
          </w:p>
        </w:tc>
        <w:tc>
          <w:tcPr>
            <w:tcW w:w="4819" w:type="dxa"/>
            <w:shd w:val="clear" w:color="auto" w:fill="E6F4EA"/>
          </w:tcPr>
          <w:p w14:paraId="0768DF1E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Uitwerking (invullen tijdens workshop)</w:t>
            </w:r>
          </w:p>
        </w:tc>
      </w:tr>
      <w:tr w:rsidR="003B37FD" w:rsidRPr="003B37FD" w14:paraId="62589517" w14:textId="77777777">
        <w:tc>
          <w:tcPr>
            <w:tcW w:w="4819" w:type="dxa"/>
          </w:tcPr>
          <w:p w14:paraId="1E728205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IST – huidige werkwijze</w:t>
            </w:r>
          </w:p>
        </w:tc>
        <w:tc>
          <w:tcPr>
            <w:tcW w:w="4819" w:type="dxa"/>
          </w:tcPr>
          <w:p w14:paraId="29F2CABE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06F79606" w14:textId="77777777">
        <w:tc>
          <w:tcPr>
            <w:tcW w:w="4819" w:type="dxa"/>
          </w:tcPr>
          <w:p w14:paraId="7B5C8AC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SOLL – gewenste werkwijze (voorkeursroute)</w:t>
            </w:r>
          </w:p>
        </w:tc>
        <w:tc>
          <w:tcPr>
            <w:tcW w:w="4819" w:type="dxa"/>
          </w:tcPr>
          <w:p w14:paraId="284555C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152F508B" w14:textId="77777777">
        <w:tc>
          <w:tcPr>
            <w:tcW w:w="4819" w:type="dxa"/>
          </w:tcPr>
          <w:p w14:paraId="63430D8A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OKE-impact (gegevens, status, documenten)</w:t>
            </w:r>
          </w:p>
        </w:tc>
        <w:tc>
          <w:tcPr>
            <w:tcW w:w="4819" w:type="dxa"/>
          </w:tcPr>
          <w:p w14:paraId="1E6B4B2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161AF32B" w14:textId="77777777">
        <w:tc>
          <w:tcPr>
            <w:tcW w:w="4819" w:type="dxa"/>
          </w:tcPr>
          <w:p w14:paraId="5331A68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Top-5 uitzonderingen</w:t>
            </w:r>
          </w:p>
        </w:tc>
        <w:tc>
          <w:tcPr>
            <w:tcW w:w="4819" w:type="dxa"/>
          </w:tcPr>
          <w:p w14:paraId="32CDA40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2F9D3660" w14:textId="77777777">
        <w:tc>
          <w:tcPr>
            <w:tcW w:w="4819" w:type="dxa"/>
          </w:tcPr>
          <w:p w14:paraId="22EF82CD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Risico’s / beheersmaatregelen</w:t>
            </w:r>
          </w:p>
        </w:tc>
        <w:tc>
          <w:tcPr>
            <w:tcW w:w="4819" w:type="dxa"/>
          </w:tcPr>
          <w:p w14:paraId="5979C59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4C39D1" w:rsidRPr="003B37FD" w14:paraId="0B6C94CE" w14:textId="77777777">
        <w:tc>
          <w:tcPr>
            <w:tcW w:w="4819" w:type="dxa"/>
          </w:tcPr>
          <w:p w14:paraId="3D3BCD87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Acties (wie/wat/wanneer)</w:t>
            </w:r>
          </w:p>
        </w:tc>
        <w:tc>
          <w:tcPr>
            <w:tcW w:w="4819" w:type="dxa"/>
          </w:tcPr>
          <w:p w14:paraId="3A4886E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</w:tbl>
    <w:p w14:paraId="5F95557C" w14:textId="77777777" w:rsidR="001E2895" w:rsidRPr="003B37FD" w:rsidRDefault="001E2895">
      <w:pPr>
        <w:rPr>
          <w:color w:val="000000" w:themeColor="text1"/>
        </w:rPr>
      </w:pP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3B37FD" w:rsidRPr="003B37FD" w14:paraId="1F2EF8EF" w14:textId="77777777">
        <w:tc>
          <w:tcPr>
            <w:tcW w:w="4819" w:type="dxa"/>
            <w:shd w:val="clear" w:color="auto" w:fill="E8F0FE"/>
          </w:tcPr>
          <w:p w14:paraId="7EFD6E27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Thema</w:t>
            </w:r>
          </w:p>
        </w:tc>
        <w:tc>
          <w:tcPr>
            <w:tcW w:w="4819" w:type="dxa"/>
            <w:shd w:val="clear" w:color="auto" w:fill="E8F0FE"/>
          </w:tcPr>
          <w:p w14:paraId="5B77D4E3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Kernvragen</w:t>
            </w:r>
          </w:p>
        </w:tc>
      </w:tr>
      <w:tr w:rsidR="003B37FD" w:rsidRPr="00854504" w14:paraId="2535345C" w14:textId="77777777">
        <w:tc>
          <w:tcPr>
            <w:tcW w:w="4819" w:type="dxa"/>
          </w:tcPr>
          <w:p w14:paraId="6810B4F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Proces (MORA)</w:t>
            </w:r>
          </w:p>
        </w:tc>
        <w:tc>
          <w:tcPr>
            <w:tcW w:w="4819" w:type="dxa"/>
          </w:tcPr>
          <w:p w14:paraId="63FABD18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Wat is de trigger om deze stap te starten en wat is het formele einde van de stap?</w:t>
            </w:r>
            <w:r w:rsidRPr="00854504">
              <w:rPr>
                <w:color w:val="000000" w:themeColor="text1"/>
                <w:lang w:val="nl-NL"/>
              </w:rPr>
              <w:br/>
              <w:t>• Welke varianten bestaan er nu (per team/locatie) en welke varianten willen we behouden (max. 2)?</w:t>
            </w:r>
            <w:r w:rsidRPr="00854504">
              <w:rPr>
                <w:color w:val="000000" w:themeColor="text1"/>
                <w:lang w:val="nl-NL"/>
              </w:rPr>
              <w:br/>
              <w:t>• Welke besluiten worden hier genomen en door wie (mandaat)?</w:t>
            </w:r>
            <w:r w:rsidRPr="00854504">
              <w:rPr>
                <w:color w:val="000000" w:themeColor="text1"/>
                <w:lang w:val="nl-NL"/>
              </w:rPr>
              <w:br/>
              <w:t>• Welke output/producten levert de stap op (bijv. toetsmoment, zittingsplan, proces-verbaal, beoordelingsformulier)?</w:t>
            </w:r>
          </w:p>
        </w:tc>
      </w:tr>
      <w:tr w:rsidR="003B37FD" w:rsidRPr="00854504" w14:paraId="3C473082" w14:textId="77777777">
        <w:tc>
          <w:tcPr>
            <w:tcW w:w="4819" w:type="dxa"/>
          </w:tcPr>
          <w:p w14:paraId="052683D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Informatie en OKE (koppeling)</w:t>
            </w:r>
          </w:p>
        </w:tc>
        <w:tc>
          <w:tcPr>
            <w:tcW w:w="4819" w:type="dxa"/>
          </w:tcPr>
          <w:p w14:paraId="319BACF6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gegevens moeten worden verzonden/ontvangen (student, examen/toetsinstrument, hulpmiddelen, rollen, resultaat, document)?</w:t>
            </w:r>
            <w:r w:rsidRPr="00854504">
              <w:rPr>
                <w:color w:val="000000" w:themeColor="text1"/>
                <w:lang w:val="nl-NL"/>
              </w:rPr>
              <w:br/>
              <w:t>• Welke bron is ‘leading’ per gegeven (Eduarte/Osiris/PeopleSoft, afnamesysteem, examenbank)?</w:t>
            </w:r>
            <w:r w:rsidRPr="00854504">
              <w:rPr>
                <w:color w:val="000000" w:themeColor="text1"/>
                <w:lang w:val="nl-NL"/>
              </w:rPr>
              <w:br/>
              <w:t>• Welke OKE-voorwaarden moeten kloppen (unieke identificatie, examencode, schalen, hulpmiddelen, status gepland/vastgesteld)?</w:t>
            </w:r>
            <w:r w:rsidRPr="00854504">
              <w:rPr>
                <w:color w:val="000000" w:themeColor="text1"/>
                <w:lang w:val="nl-NL"/>
              </w:rPr>
              <w:br/>
            </w:r>
            <w:r w:rsidRPr="00854504">
              <w:rPr>
                <w:color w:val="000000" w:themeColor="text1"/>
                <w:lang w:val="nl-NL"/>
              </w:rPr>
              <w:lastRenderedPageBreak/>
              <w:t>• Welke logging/traceerbaarheid is vereist (wie deed wat, wanneer) en waar raadpleeg je die?</w:t>
            </w:r>
          </w:p>
        </w:tc>
      </w:tr>
      <w:tr w:rsidR="003B37FD" w:rsidRPr="00854504" w14:paraId="5D865C56" w14:textId="77777777">
        <w:tc>
          <w:tcPr>
            <w:tcW w:w="4819" w:type="dxa"/>
          </w:tcPr>
          <w:p w14:paraId="121CCE96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lastRenderedPageBreak/>
              <w:t>Rollen en autorisaties</w:t>
            </w:r>
          </w:p>
        </w:tc>
        <w:tc>
          <w:tcPr>
            <w:tcW w:w="4819" w:type="dxa"/>
          </w:tcPr>
          <w:p w14:paraId="762DFE6C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rollen zijn betrokken (student, planner/coördinator, surveillant, beoordelaar, examencommissie, examenbureau)?</w:t>
            </w:r>
            <w:r w:rsidRPr="00854504">
              <w:rPr>
                <w:color w:val="000000" w:themeColor="text1"/>
                <w:lang w:val="nl-NL"/>
              </w:rPr>
              <w:br/>
              <w:t>• Welke autorisaties zijn nodig per rol en hoe worden tijdelijke rollen (externen) afgehandeld?</w:t>
            </w:r>
            <w:r w:rsidRPr="00854504">
              <w:rPr>
                <w:color w:val="000000" w:themeColor="text1"/>
                <w:lang w:val="nl-NL"/>
              </w:rPr>
              <w:br/>
              <w:t>• Welke rolscheiding is randvoorwaarde (bijv. docent vs centrale planning, inzage resultaten)?</w:t>
            </w:r>
          </w:p>
        </w:tc>
      </w:tr>
      <w:tr w:rsidR="003B37FD" w:rsidRPr="00854504" w14:paraId="700012DC" w14:textId="77777777">
        <w:tc>
          <w:tcPr>
            <w:tcW w:w="4819" w:type="dxa"/>
          </w:tcPr>
          <w:p w14:paraId="069126B0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Uitzonderingen en risico’s</w:t>
            </w:r>
          </w:p>
        </w:tc>
        <w:tc>
          <w:tcPr>
            <w:tcW w:w="4819" w:type="dxa"/>
          </w:tcPr>
          <w:p w14:paraId="0985E071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5 uitzonderingen komen het vaakst voor en hoe handelen we die uniform af?</w:t>
            </w:r>
            <w:r w:rsidRPr="00854504">
              <w:rPr>
                <w:color w:val="000000" w:themeColor="text1"/>
                <w:lang w:val="nl-NL"/>
              </w:rPr>
              <w:br/>
              <w:t>• Wat is het fallback-proces bij storingen (afnamesysteem, netwerk, accounts) en wie is ‘on call’?</w:t>
            </w:r>
            <w:r w:rsidRPr="00854504">
              <w:rPr>
                <w:color w:val="000000" w:themeColor="text1"/>
                <w:lang w:val="nl-NL"/>
              </w:rPr>
              <w:br/>
              <w:t>• Waar ontstaan fouten door handwerk (overtypen, scannen, losse lijsten) en hoe voorkomen we die?</w:t>
            </w:r>
          </w:p>
        </w:tc>
      </w:tr>
      <w:tr w:rsidR="004C39D1" w:rsidRPr="00854504" w14:paraId="40680C71" w14:textId="77777777">
        <w:tc>
          <w:tcPr>
            <w:tcW w:w="4819" w:type="dxa"/>
          </w:tcPr>
          <w:p w14:paraId="4DE06A85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Besluiten en acties</w:t>
            </w:r>
          </w:p>
        </w:tc>
        <w:tc>
          <w:tcPr>
            <w:tcW w:w="4819" w:type="dxa"/>
          </w:tcPr>
          <w:p w14:paraId="35636009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ontwerpkeuzes moeten we maken (1 voorkeursroute) en welke afhankelijkheden zijn er?</w:t>
            </w:r>
            <w:r w:rsidRPr="00854504">
              <w:rPr>
                <w:color w:val="000000" w:themeColor="text1"/>
                <w:lang w:val="nl-NL"/>
              </w:rPr>
              <w:br/>
              <w:t>• Welke acties zijn nodig voor inrichting (schalen, hulpmiddelen, toetsinstrumenten, koppelingen) en voor proces/beleid?</w:t>
            </w:r>
            <w:r w:rsidRPr="00854504">
              <w:rPr>
                <w:color w:val="000000" w:themeColor="text1"/>
                <w:lang w:val="nl-NL"/>
              </w:rPr>
              <w:br/>
              <w:t>• Welke KPI’s willen we monitoren (no-show, doorlooptijd resultaat, foutpercentage, incidenten) en hoe?</w:t>
            </w:r>
          </w:p>
        </w:tc>
      </w:tr>
    </w:tbl>
    <w:p w14:paraId="72B2165A" w14:textId="77777777" w:rsidR="001E2895" w:rsidRPr="00854504" w:rsidRDefault="001E2895">
      <w:pPr>
        <w:rPr>
          <w:color w:val="000000" w:themeColor="text1"/>
          <w:lang w:val="nl-NL"/>
        </w:rPr>
      </w:pPr>
    </w:p>
    <w:p w14:paraId="35106997" w14:textId="77777777" w:rsidR="001E2895" w:rsidRPr="00854504" w:rsidRDefault="00000000">
      <w:pPr>
        <w:pStyle w:val="Heading3"/>
        <w:rPr>
          <w:lang w:val="nl-NL"/>
        </w:rPr>
      </w:pPr>
      <w:r w:rsidRPr="00854504">
        <w:rPr>
          <w:sz w:val="22"/>
          <w:lang w:val="nl-NL"/>
        </w:rPr>
        <w:t>Procesplaat 10: 13. Examen uitvoeren</w:t>
      </w:r>
    </w:p>
    <w:p w14:paraId="51AF991A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Scope: Digitale afname; toezicht; verwerking no-show/incidenten; registratie in proces-verbaal; ondersteuning.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2"/>
        <w:gridCol w:w="4810"/>
      </w:tblGrid>
      <w:tr w:rsidR="003B37FD" w:rsidRPr="00854504" w14:paraId="78D8D83B" w14:textId="77777777">
        <w:tc>
          <w:tcPr>
            <w:tcW w:w="4819" w:type="dxa"/>
            <w:shd w:val="clear" w:color="auto" w:fill="E6F4EA"/>
          </w:tcPr>
          <w:p w14:paraId="58914CB7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Onderdeel</w:t>
            </w:r>
          </w:p>
        </w:tc>
        <w:tc>
          <w:tcPr>
            <w:tcW w:w="4819" w:type="dxa"/>
            <w:shd w:val="clear" w:color="auto" w:fill="E6F4EA"/>
          </w:tcPr>
          <w:p w14:paraId="5938F341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Uitwerking (invullen tijdens workshop)</w:t>
            </w:r>
          </w:p>
        </w:tc>
      </w:tr>
      <w:tr w:rsidR="003B37FD" w:rsidRPr="003B37FD" w14:paraId="581512E8" w14:textId="77777777">
        <w:tc>
          <w:tcPr>
            <w:tcW w:w="4819" w:type="dxa"/>
          </w:tcPr>
          <w:p w14:paraId="31EC448C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IST – huidige werkwijze</w:t>
            </w:r>
          </w:p>
        </w:tc>
        <w:tc>
          <w:tcPr>
            <w:tcW w:w="4819" w:type="dxa"/>
          </w:tcPr>
          <w:p w14:paraId="500E851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4EE98C1F" w14:textId="77777777">
        <w:tc>
          <w:tcPr>
            <w:tcW w:w="4819" w:type="dxa"/>
          </w:tcPr>
          <w:p w14:paraId="3B832DA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SOLL – gewenste werkwijze (voorkeursroute)</w:t>
            </w:r>
          </w:p>
        </w:tc>
        <w:tc>
          <w:tcPr>
            <w:tcW w:w="4819" w:type="dxa"/>
          </w:tcPr>
          <w:p w14:paraId="327BB55D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58E034DB" w14:textId="77777777">
        <w:tc>
          <w:tcPr>
            <w:tcW w:w="4819" w:type="dxa"/>
          </w:tcPr>
          <w:p w14:paraId="70B16B35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OKE-impact (gegevens, status, documenten)</w:t>
            </w:r>
          </w:p>
        </w:tc>
        <w:tc>
          <w:tcPr>
            <w:tcW w:w="4819" w:type="dxa"/>
          </w:tcPr>
          <w:p w14:paraId="616ACA4F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474EE52A" w14:textId="77777777">
        <w:tc>
          <w:tcPr>
            <w:tcW w:w="4819" w:type="dxa"/>
          </w:tcPr>
          <w:p w14:paraId="2C588E9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Top-5 uitzonderingen</w:t>
            </w:r>
          </w:p>
        </w:tc>
        <w:tc>
          <w:tcPr>
            <w:tcW w:w="4819" w:type="dxa"/>
          </w:tcPr>
          <w:p w14:paraId="5C626F26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3596BE77" w14:textId="77777777">
        <w:tc>
          <w:tcPr>
            <w:tcW w:w="4819" w:type="dxa"/>
          </w:tcPr>
          <w:p w14:paraId="38BA465D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Risico’s / beheersmaatregelen</w:t>
            </w:r>
          </w:p>
        </w:tc>
        <w:tc>
          <w:tcPr>
            <w:tcW w:w="4819" w:type="dxa"/>
          </w:tcPr>
          <w:p w14:paraId="5D2A29E9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4C39D1" w:rsidRPr="003B37FD" w14:paraId="333323DF" w14:textId="77777777">
        <w:tc>
          <w:tcPr>
            <w:tcW w:w="4819" w:type="dxa"/>
          </w:tcPr>
          <w:p w14:paraId="7315A78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Acties (wie/wat/wanneer)</w:t>
            </w:r>
          </w:p>
        </w:tc>
        <w:tc>
          <w:tcPr>
            <w:tcW w:w="4819" w:type="dxa"/>
          </w:tcPr>
          <w:p w14:paraId="20C7FC9F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</w:tbl>
    <w:p w14:paraId="4BF4001F" w14:textId="77777777" w:rsidR="001E2895" w:rsidRPr="003B37FD" w:rsidRDefault="001E2895">
      <w:pPr>
        <w:rPr>
          <w:color w:val="000000" w:themeColor="text1"/>
        </w:rPr>
      </w:pP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3B37FD" w:rsidRPr="003B37FD" w14:paraId="775F526A" w14:textId="77777777">
        <w:tc>
          <w:tcPr>
            <w:tcW w:w="4819" w:type="dxa"/>
            <w:shd w:val="clear" w:color="auto" w:fill="E8F0FE"/>
          </w:tcPr>
          <w:p w14:paraId="6AB5847E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Thema</w:t>
            </w:r>
          </w:p>
        </w:tc>
        <w:tc>
          <w:tcPr>
            <w:tcW w:w="4819" w:type="dxa"/>
            <w:shd w:val="clear" w:color="auto" w:fill="E8F0FE"/>
          </w:tcPr>
          <w:p w14:paraId="50A8D0CE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Kernvragen</w:t>
            </w:r>
          </w:p>
        </w:tc>
      </w:tr>
      <w:tr w:rsidR="003B37FD" w:rsidRPr="00854504" w14:paraId="4B288957" w14:textId="77777777">
        <w:tc>
          <w:tcPr>
            <w:tcW w:w="4819" w:type="dxa"/>
          </w:tcPr>
          <w:p w14:paraId="1EE995B6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Proces (MORA)</w:t>
            </w:r>
          </w:p>
        </w:tc>
        <w:tc>
          <w:tcPr>
            <w:tcW w:w="4819" w:type="dxa"/>
          </w:tcPr>
          <w:p w14:paraId="02211B7F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Wat is de trigger om deze stap te starten en wat is het formele einde van de stap?</w:t>
            </w:r>
            <w:r w:rsidRPr="00854504">
              <w:rPr>
                <w:color w:val="000000" w:themeColor="text1"/>
                <w:lang w:val="nl-NL"/>
              </w:rPr>
              <w:br/>
              <w:t>• Welke varianten bestaan er nu (per team/locatie) en welke varianten willen we behouden (max. 2)?</w:t>
            </w:r>
            <w:r w:rsidRPr="00854504">
              <w:rPr>
                <w:color w:val="000000" w:themeColor="text1"/>
                <w:lang w:val="nl-NL"/>
              </w:rPr>
              <w:br/>
              <w:t>• Welke besluiten worden hier genomen en door wie (mandaat)?</w:t>
            </w:r>
            <w:r w:rsidRPr="00854504">
              <w:rPr>
                <w:color w:val="000000" w:themeColor="text1"/>
                <w:lang w:val="nl-NL"/>
              </w:rPr>
              <w:br/>
            </w:r>
            <w:r w:rsidRPr="00854504">
              <w:rPr>
                <w:color w:val="000000" w:themeColor="text1"/>
                <w:lang w:val="nl-NL"/>
              </w:rPr>
              <w:lastRenderedPageBreak/>
              <w:t>• Welke output/producten levert de stap op (bijv. toetsmoment, zittingsplan, proces-verbaal, beoordelingsformulier)?</w:t>
            </w:r>
          </w:p>
        </w:tc>
      </w:tr>
      <w:tr w:rsidR="003B37FD" w:rsidRPr="00854504" w14:paraId="610ABD97" w14:textId="77777777">
        <w:tc>
          <w:tcPr>
            <w:tcW w:w="4819" w:type="dxa"/>
          </w:tcPr>
          <w:p w14:paraId="6D299CE8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lastRenderedPageBreak/>
              <w:t>Informatie en OKE (koppeling)</w:t>
            </w:r>
          </w:p>
        </w:tc>
        <w:tc>
          <w:tcPr>
            <w:tcW w:w="4819" w:type="dxa"/>
          </w:tcPr>
          <w:p w14:paraId="70755A01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gegevens moeten worden verzonden/ontvangen (student, examen/toetsinstrument, hulpmiddelen, rollen, resultaat, document)?</w:t>
            </w:r>
            <w:r w:rsidRPr="00854504">
              <w:rPr>
                <w:color w:val="000000" w:themeColor="text1"/>
                <w:lang w:val="nl-NL"/>
              </w:rPr>
              <w:br/>
              <w:t>• Welke bron is ‘leading’ per gegeven (Eduarte/Osiris/PeopleSoft, afnamesysteem, examenbank)?</w:t>
            </w:r>
            <w:r w:rsidRPr="00854504">
              <w:rPr>
                <w:color w:val="000000" w:themeColor="text1"/>
                <w:lang w:val="nl-NL"/>
              </w:rPr>
              <w:br/>
              <w:t>• Welke OKE-voorwaarden moeten kloppen (unieke identificatie, examencode, schalen, hulpmiddelen, status gepland/vastgesteld)?</w:t>
            </w:r>
            <w:r w:rsidRPr="00854504">
              <w:rPr>
                <w:color w:val="000000" w:themeColor="text1"/>
                <w:lang w:val="nl-NL"/>
              </w:rPr>
              <w:br/>
              <w:t>• Welke logging/traceerbaarheid is vereist (wie deed wat, wanneer) en waar raadpleeg je die?</w:t>
            </w:r>
          </w:p>
        </w:tc>
      </w:tr>
      <w:tr w:rsidR="003B37FD" w:rsidRPr="00854504" w14:paraId="4B0D5F54" w14:textId="77777777">
        <w:tc>
          <w:tcPr>
            <w:tcW w:w="4819" w:type="dxa"/>
          </w:tcPr>
          <w:p w14:paraId="741832F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Rollen en autorisaties</w:t>
            </w:r>
          </w:p>
        </w:tc>
        <w:tc>
          <w:tcPr>
            <w:tcW w:w="4819" w:type="dxa"/>
          </w:tcPr>
          <w:p w14:paraId="5F689AF4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rollen zijn betrokken (student, planner/coördinator, surveillant, beoordelaar, examencommissie, examenbureau)?</w:t>
            </w:r>
            <w:r w:rsidRPr="00854504">
              <w:rPr>
                <w:color w:val="000000" w:themeColor="text1"/>
                <w:lang w:val="nl-NL"/>
              </w:rPr>
              <w:br/>
              <w:t>• Welke autorisaties zijn nodig per rol en hoe worden tijdelijke rollen (externen) afgehandeld?</w:t>
            </w:r>
            <w:r w:rsidRPr="00854504">
              <w:rPr>
                <w:color w:val="000000" w:themeColor="text1"/>
                <w:lang w:val="nl-NL"/>
              </w:rPr>
              <w:br/>
              <w:t>• Welke rolscheiding is randvoorwaarde (bijv. docent vs centrale planning, inzage resultaten)?</w:t>
            </w:r>
          </w:p>
        </w:tc>
      </w:tr>
      <w:tr w:rsidR="003B37FD" w:rsidRPr="00854504" w14:paraId="386509B5" w14:textId="77777777">
        <w:tc>
          <w:tcPr>
            <w:tcW w:w="4819" w:type="dxa"/>
          </w:tcPr>
          <w:p w14:paraId="5B0EE77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Uitzonderingen en risico’s</w:t>
            </w:r>
          </w:p>
        </w:tc>
        <w:tc>
          <w:tcPr>
            <w:tcW w:w="4819" w:type="dxa"/>
          </w:tcPr>
          <w:p w14:paraId="65D1B04B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5 uitzonderingen komen het vaakst voor en hoe handelen we die uniform af?</w:t>
            </w:r>
            <w:r w:rsidRPr="00854504">
              <w:rPr>
                <w:color w:val="000000" w:themeColor="text1"/>
                <w:lang w:val="nl-NL"/>
              </w:rPr>
              <w:br/>
              <w:t>• Wat is het fallback-proces bij storingen (afnamesysteem, netwerk, accounts) en wie is ‘on call’?</w:t>
            </w:r>
            <w:r w:rsidRPr="00854504">
              <w:rPr>
                <w:color w:val="000000" w:themeColor="text1"/>
                <w:lang w:val="nl-NL"/>
              </w:rPr>
              <w:br/>
              <w:t>• Waar ontstaan fouten door handwerk (overtypen, scannen, losse lijsten) en hoe voorkomen we die?</w:t>
            </w:r>
          </w:p>
        </w:tc>
      </w:tr>
      <w:tr w:rsidR="004C39D1" w:rsidRPr="00854504" w14:paraId="30408621" w14:textId="77777777">
        <w:tc>
          <w:tcPr>
            <w:tcW w:w="4819" w:type="dxa"/>
          </w:tcPr>
          <w:p w14:paraId="17324424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Besluiten en acties</w:t>
            </w:r>
          </w:p>
        </w:tc>
        <w:tc>
          <w:tcPr>
            <w:tcW w:w="4819" w:type="dxa"/>
          </w:tcPr>
          <w:p w14:paraId="7E6CD551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ontwerpkeuzes moeten we maken (1 voorkeursroute) en welke afhankelijkheden zijn er?</w:t>
            </w:r>
            <w:r w:rsidRPr="00854504">
              <w:rPr>
                <w:color w:val="000000" w:themeColor="text1"/>
                <w:lang w:val="nl-NL"/>
              </w:rPr>
              <w:br/>
              <w:t>• Welke acties zijn nodig voor inrichting (schalen, hulpmiddelen, toetsinstrumenten, koppelingen) en voor proces/beleid?</w:t>
            </w:r>
            <w:r w:rsidRPr="00854504">
              <w:rPr>
                <w:color w:val="000000" w:themeColor="text1"/>
                <w:lang w:val="nl-NL"/>
              </w:rPr>
              <w:br/>
              <w:t>• Welke KPI’s willen we monitoren (no-show, doorlooptijd resultaat, foutpercentage, incidenten) en hoe?</w:t>
            </w:r>
          </w:p>
        </w:tc>
      </w:tr>
    </w:tbl>
    <w:p w14:paraId="366663A6" w14:textId="77777777" w:rsidR="001E2895" w:rsidRPr="00854504" w:rsidRDefault="001E2895">
      <w:pPr>
        <w:rPr>
          <w:color w:val="000000" w:themeColor="text1"/>
          <w:lang w:val="nl-NL"/>
        </w:rPr>
      </w:pPr>
    </w:p>
    <w:p w14:paraId="1109B1F9" w14:textId="77777777" w:rsidR="001E2895" w:rsidRPr="00854504" w:rsidRDefault="00000000">
      <w:pPr>
        <w:pStyle w:val="Heading3"/>
        <w:rPr>
          <w:lang w:val="nl-NL"/>
        </w:rPr>
      </w:pPr>
      <w:r w:rsidRPr="00854504">
        <w:rPr>
          <w:sz w:val="22"/>
          <w:lang w:val="nl-NL"/>
        </w:rPr>
        <w:t>Procesplaat 11: 14. Beoordelen examen</w:t>
      </w:r>
    </w:p>
    <w:p w14:paraId="3BFD48B1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Scope: Automatische of handmatige beoordeling; beoordelingsformulier; correctieronden; kwaliteitscontroles.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2"/>
        <w:gridCol w:w="4810"/>
      </w:tblGrid>
      <w:tr w:rsidR="003B37FD" w:rsidRPr="003B37FD" w14:paraId="678D1209" w14:textId="77777777">
        <w:tc>
          <w:tcPr>
            <w:tcW w:w="4819" w:type="dxa"/>
            <w:shd w:val="clear" w:color="auto" w:fill="E6F4EA"/>
          </w:tcPr>
          <w:p w14:paraId="7EDA80B8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Onderdeel</w:t>
            </w:r>
          </w:p>
        </w:tc>
        <w:tc>
          <w:tcPr>
            <w:tcW w:w="4819" w:type="dxa"/>
            <w:shd w:val="clear" w:color="auto" w:fill="E6F4EA"/>
          </w:tcPr>
          <w:p w14:paraId="1F890B8E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Uitwerking (invullen tijdens workshop)</w:t>
            </w:r>
          </w:p>
        </w:tc>
      </w:tr>
      <w:tr w:rsidR="003B37FD" w:rsidRPr="003B37FD" w14:paraId="79DEDECB" w14:textId="77777777">
        <w:tc>
          <w:tcPr>
            <w:tcW w:w="4819" w:type="dxa"/>
          </w:tcPr>
          <w:p w14:paraId="29F9E01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IST – huidige werkwijze</w:t>
            </w:r>
          </w:p>
        </w:tc>
        <w:tc>
          <w:tcPr>
            <w:tcW w:w="4819" w:type="dxa"/>
          </w:tcPr>
          <w:p w14:paraId="7217107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5807852E" w14:textId="77777777">
        <w:tc>
          <w:tcPr>
            <w:tcW w:w="4819" w:type="dxa"/>
          </w:tcPr>
          <w:p w14:paraId="76161BD6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SOLL – gewenste werkwijze (voorkeursroute)</w:t>
            </w:r>
          </w:p>
        </w:tc>
        <w:tc>
          <w:tcPr>
            <w:tcW w:w="4819" w:type="dxa"/>
          </w:tcPr>
          <w:p w14:paraId="4936D7F4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29CAAE31" w14:textId="77777777">
        <w:tc>
          <w:tcPr>
            <w:tcW w:w="4819" w:type="dxa"/>
          </w:tcPr>
          <w:p w14:paraId="338D11E0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OKE-impact (gegevens, status, documenten)</w:t>
            </w:r>
          </w:p>
        </w:tc>
        <w:tc>
          <w:tcPr>
            <w:tcW w:w="4819" w:type="dxa"/>
          </w:tcPr>
          <w:p w14:paraId="45F381E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519700A4" w14:textId="77777777">
        <w:tc>
          <w:tcPr>
            <w:tcW w:w="4819" w:type="dxa"/>
          </w:tcPr>
          <w:p w14:paraId="5F8967A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Top-5 uitzonderingen</w:t>
            </w:r>
          </w:p>
        </w:tc>
        <w:tc>
          <w:tcPr>
            <w:tcW w:w="4819" w:type="dxa"/>
          </w:tcPr>
          <w:p w14:paraId="3559D040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4D2557D5" w14:textId="77777777">
        <w:tc>
          <w:tcPr>
            <w:tcW w:w="4819" w:type="dxa"/>
          </w:tcPr>
          <w:p w14:paraId="290061CE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lastRenderedPageBreak/>
              <w:t>Risico’s / beheersmaatregelen</w:t>
            </w:r>
          </w:p>
        </w:tc>
        <w:tc>
          <w:tcPr>
            <w:tcW w:w="4819" w:type="dxa"/>
          </w:tcPr>
          <w:p w14:paraId="0EB4E797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4C39D1" w:rsidRPr="003B37FD" w14:paraId="56EB5290" w14:textId="77777777">
        <w:tc>
          <w:tcPr>
            <w:tcW w:w="4819" w:type="dxa"/>
          </w:tcPr>
          <w:p w14:paraId="2CA7674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Acties (wie/wat/wanneer)</w:t>
            </w:r>
          </w:p>
        </w:tc>
        <w:tc>
          <w:tcPr>
            <w:tcW w:w="4819" w:type="dxa"/>
          </w:tcPr>
          <w:p w14:paraId="2D3149DC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</w:tbl>
    <w:p w14:paraId="1CCB4FC2" w14:textId="77777777" w:rsidR="001E2895" w:rsidRPr="003B37FD" w:rsidRDefault="001E2895">
      <w:pPr>
        <w:rPr>
          <w:color w:val="000000" w:themeColor="text1"/>
        </w:rPr>
      </w:pP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3B37FD" w:rsidRPr="003B37FD" w14:paraId="550F7C3B" w14:textId="77777777">
        <w:tc>
          <w:tcPr>
            <w:tcW w:w="4819" w:type="dxa"/>
            <w:shd w:val="clear" w:color="auto" w:fill="E8F0FE"/>
          </w:tcPr>
          <w:p w14:paraId="3EBF791A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Thema</w:t>
            </w:r>
          </w:p>
        </w:tc>
        <w:tc>
          <w:tcPr>
            <w:tcW w:w="4819" w:type="dxa"/>
            <w:shd w:val="clear" w:color="auto" w:fill="E8F0FE"/>
          </w:tcPr>
          <w:p w14:paraId="5295BA0E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Kernvragen</w:t>
            </w:r>
          </w:p>
        </w:tc>
      </w:tr>
      <w:tr w:rsidR="003B37FD" w:rsidRPr="00854504" w14:paraId="4C16A4B5" w14:textId="77777777">
        <w:tc>
          <w:tcPr>
            <w:tcW w:w="4819" w:type="dxa"/>
          </w:tcPr>
          <w:p w14:paraId="4E1DD8C5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Proces (MORA)</w:t>
            </w:r>
          </w:p>
        </w:tc>
        <w:tc>
          <w:tcPr>
            <w:tcW w:w="4819" w:type="dxa"/>
          </w:tcPr>
          <w:p w14:paraId="6A11E8A3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Wat is de trigger om deze stap te starten en wat is het formele einde van de stap?</w:t>
            </w:r>
            <w:r w:rsidRPr="00854504">
              <w:rPr>
                <w:color w:val="000000" w:themeColor="text1"/>
                <w:lang w:val="nl-NL"/>
              </w:rPr>
              <w:br/>
              <w:t>• Welke varianten bestaan er nu (per team/locatie) en welke varianten willen we behouden (max. 2)?</w:t>
            </w:r>
            <w:r w:rsidRPr="00854504">
              <w:rPr>
                <w:color w:val="000000" w:themeColor="text1"/>
                <w:lang w:val="nl-NL"/>
              </w:rPr>
              <w:br/>
              <w:t>• Welke besluiten worden hier genomen en door wie (mandaat)?</w:t>
            </w:r>
            <w:r w:rsidRPr="00854504">
              <w:rPr>
                <w:color w:val="000000" w:themeColor="text1"/>
                <w:lang w:val="nl-NL"/>
              </w:rPr>
              <w:br/>
              <w:t>• Welke output/producten levert de stap op (bijv. toetsmoment, zittingsplan, proces-verbaal, beoordelingsformulier)?</w:t>
            </w:r>
          </w:p>
        </w:tc>
      </w:tr>
      <w:tr w:rsidR="003B37FD" w:rsidRPr="00854504" w14:paraId="3C118179" w14:textId="77777777">
        <w:tc>
          <w:tcPr>
            <w:tcW w:w="4819" w:type="dxa"/>
          </w:tcPr>
          <w:p w14:paraId="1BB9986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Informatie en OKE (koppeling)</w:t>
            </w:r>
          </w:p>
        </w:tc>
        <w:tc>
          <w:tcPr>
            <w:tcW w:w="4819" w:type="dxa"/>
          </w:tcPr>
          <w:p w14:paraId="3A17BF45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gegevens moeten worden verzonden/ontvangen (student, examen/toetsinstrument, hulpmiddelen, rollen, resultaat, document)?</w:t>
            </w:r>
            <w:r w:rsidRPr="00854504">
              <w:rPr>
                <w:color w:val="000000" w:themeColor="text1"/>
                <w:lang w:val="nl-NL"/>
              </w:rPr>
              <w:br/>
              <w:t>• Welke bron is ‘leading’ per gegeven (Eduarte/Osiris/PeopleSoft, afnamesysteem, examenbank)?</w:t>
            </w:r>
            <w:r w:rsidRPr="00854504">
              <w:rPr>
                <w:color w:val="000000" w:themeColor="text1"/>
                <w:lang w:val="nl-NL"/>
              </w:rPr>
              <w:br/>
              <w:t>• Welke OKE-voorwaarden moeten kloppen (unieke identificatie, examencode, schalen, hulpmiddelen, status gepland/vastgesteld)?</w:t>
            </w:r>
            <w:r w:rsidRPr="00854504">
              <w:rPr>
                <w:color w:val="000000" w:themeColor="text1"/>
                <w:lang w:val="nl-NL"/>
              </w:rPr>
              <w:br/>
              <w:t>• Welke logging/traceerbaarheid is vereist (wie deed wat, wanneer) en waar raadpleeg je die?</w:t>
            </w:r>
          </w:p>
        </w:tc>
      </w:tr>
      <w:tr w:rsidR="003B37FD" w:rsidRPr="00854504" w14:paraId="5AF54D40" w14:textId="77777777">
        <w:tc>
          <w:tcPr>
            <w:tcW w:w="4819" w:type="dxa"/>
          </w:tcPr>
          <w:p w14:paraId="06A0DCC5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Rollen en autorisaties</w:t>
            </w:r>
          </w:p>
        </w:tc>
        <w:tc>
          <w:tcPr>
            <w:tcW w:w="4819" w:type="dxa"/>
          </w:tcPr>
          <w:p w14:paraId="644234ED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rollen zijn betrokken (student, planner/coördinator, surveillant, beoordelaar, examencommissie, examenbureau)?</w:t>
            </w:r>
            <w:r w:rsidRPr="00854504">
              <w:rPr>
                <w:color w:val="000000" w:themeColor="text1"/>
                <w:lang w:val="nl-NL"/>
              </w:rPr>
              <w:br/>
              <w:t>• Welke autorisaties zijn nodig per rol en hoe worden tijdelijke rollen (externen) afgehandeld?</w:t>
            </w:r>
            <w:r w:rsidRPr="00854504">
              <w:rPr>
                <w:color w:val="000000" w:themeColor="text1"/>
                <w:lang w:val="nl-NL"/>
              </w:rPr>
              <w:br/>
              <w:t>• Welke rolscheiding is randvoorwaarde (bijv. docent vs centrale planning, inzage resultaten)?</w:t>
            </w:r>
          </w:p>
        </w:tc>
      </w:tr>
      <w:tr w:rsidR="003B37FD" w:rsidRPr="00854504" w14:paraId="434E53E8" w14:textId="77777777">
        <w:tc>
          <w:tcPr>
            <w:tcW w:w="4819" w:type="dxa"/>
          </w:tcPr>
          <w:p w14:paraId="0FA17256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Uitzonderingen en risico’s</w:t>
            </w:r>
          </w:p>
        </w:tc>
        <w:tc>
          <w:tcPr>
            <w:tcW w:w="4819" w:type="dxa"/>
          </w:tcPr>
          <w:p w14:paraId="3FABF7CD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5 uitzonderingen komen het vaakst voor en hoe handelen we die uniform af?</w:t>
            </w:r>
            <w:r w:rsidRPr="00854504">
              <w:rPr>
                <w:color w:val="000000" w:themeColor="text1"/>
                <w:lang w:val="nl-NL"/>
              </w:rPr>
              <w:br/>
              <w:t>• Wat is het fallback-proces bij storingen (afnamesysteem, netwerk, accounts) en wie is ‘on call’?</w:t>
            </w:r>
            <w:r w:rsidRPr="00854504">
              <w:rPr>
                <w:color w:val="000000" w:themeColor="text1"/>
                <w:lang w:val="nl-NL"/>
              </w:rPr>
              <w:br/>
              <w:t>• Waar ontstaan fouten door handwerk (overtypen, scannen, losse lijsten) en hoe voorkomen we die?</w:t>
            </w:r>
          </w:p>
        </w:tc>
      </w:tr>
      <w:tr w:rsidR="004C39D1" w:rsidRPr="00854504" w14:paraId="6E46D001" w14:textId="77777777">
        <w:tc>
          <w:tcPr>
            <w:tcW w:w="4819" w:type="dxa"/>
          </w:tcPr>
          <w:p w14:paraId="2EF5BC5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Besluiten en acties</w:t>
            </w:r>
          </w:p>
        </w:tc>
        <w:tc>
          <w:tcPr>
            <w:tcW w:w="4819" w:type="dxa"/>
          </w:tcPr>
          <w:p w14:paraId="2447B711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ontwerpkeuzes moeten we maken (1 voorkeursroute) en welke afhankelijkheden zijn er?</w:t>
            </w:r>
            <w:r w:rsidRPr="00854504">
              <w:rPr>
                <w:color w:val="000000" w:themeColor="text1"/>
                <w:lang w:val="nl-NL"/>
              </w:rPr>
              <w:br/>
              <w:t>• Welke acties zijn nodig voor inrichting (schalen, hulpmiddelen, toetsinstrumenten, koppelingen) en voor proces/beleid?</w:t>
            </w:r>
            <w:r w:rsidRPr="00854504">
              <w:rPr>
                <w:color w:val="000000" w:themeColor="text1"/>
                <w:lang w:val="nl-NL"/>
              </w:rPr>
              <w:br/>
              <w:t>• Welke KPI’s willen we monitoren (no-show, doorlooptijd resultaat, foutpercentage, incidenten) en hoe?</w:t>
            </w:r>
          </w:p>
        </w:tc>
      </w:tr>
    </w:tbl>
    <w:p w14:paraId="2DA6A57C" w14:textId="77777777" w:rsidR="001E2895" w:rsidRPr="00854504" w:rsidRDefault="001E2895">
      <w:pPr>
        <w:rPr>
          <w:color w:val="000000" w:themeColor="text1"/>
          <w:lang w:val="nl-NL"/>
        </w:rPr>
      </w:pPr>
    </w:p>
    <w:p w14:paraId="6D2747E8" w14:textId="77777777" w:rsidR="001E2895" w:rsidRPr="00854504" w:rsidRDefault="00000000">
      <w:pPr>
        <w:pStyle w:val="Heading3"/>
        <w:rPr>
          <w:lang w:val="nl-NL"/>
        </w:rPr>
      </w:pPr>
      <w:r w:rsidRPr="00854504">
        <w:rPr>
          <w:sz w:val="22"/>
          <w:lang w:val="nl-NL"/>
        </w:rPr>
        <w:lastRenderedPageBreak/>
        <w:t>Procesplaat 12: 15. Vaststellen resultaat examen</w:t>
      </w:r>
    </w:p>
    <w:p w14:paraId="16FE8286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Scope: Vaststellen/goedkeuren resultaten; status ‘vastgesteld’; publicatie naar student; dossierstatus.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2"/>
        <w:gridCol w:w="4810"/>
      </w:tblGrid>
      <w:tr w:rsidR="003B37FD" w:rsidRPr="003B37FD" w14:paraId="01E0B5F3" w14:textId="77777777">
        <w:tc>
          <w:tcPr>
            <w:tcW w:w="4819" w:type="dxa"/>
            <w:shd w:val="clear" w:color="auto" w:fill="E6F4EA"/>
          </w:tcPr>
          <w:p w14:paraId="3CE21018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Onderdeel</w:t>
            </w:r>
          </w:p>
        </w:tc>
        <w:tc>
          <w:tcPr>
            <w:tcW w:w="4819" w:type="dxa"/>
            <w:shd w:val="clear" w:color="auto" w:fill="E6F4EA"/>
          </w:tcPr>
          <w:p w14:paraId="47903226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Uitwerking (invullen tijdens workshop)</w:t>
            </w:r>
          </w:p>
        </w:tc>
      </w:tr>
      <w:tr w:rsidR="003B37FD" w:rsidRPr="003B37FD" w14:paraId="6DAA07A2" w14:textId="77777777">
        <w:tc>
          <w:tcPr>
            <w:tcW w:w="4819" w:type="dxa"/>
          </w:tcPr>
          <w:p w14:paraId="24B0CC19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IST – huidige werkwijze</w:t>
            </w:r>
          </w:p>
        </w:tc>
        <w:tc>
          <w:tcPr>
            <w:tcW w:w="4819" w:type="dxa"/>
          </w:tcPr>
          <w:p w14:paraId="2D92A3FE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29EB043A" w14:textId="77777777">
        <w:tc>
          <w:tcPr>
            <w:tcW w:w="4819" w:type="dxa"/>
          </w:tcPr>
          <w:p w14:paraId="2EF3D32E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SOLL – gewenste werkwijze (voorkeursroute)</w:t>
            </w:r>
          </w:p>
        </w:tc>
        <w:tc>
          <w:tcPr>
            <w:tcW w:w="4819" w:type="dxa"/>
          </w:tcPr>
          <w:p w14:paraId="5AF952D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74D99F8F" w14:textId="77777777">
        <w:tc>
          <w:tcPr>
            <w:tcW w:w="4819" w:type="dxa"/>
          </w:tcPr>
          <w:p w14:paraId="380DF8EA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OKE-impact (gegevens, status, documenten)</w:t>
            </w:r>
          </w:p>
        </w:tc>
        <w:tc>
          <w:tcPr>
            <w:tcW w:w="4819" w:type="dxa"/>
          </w:tcPr>
          <w:p w14:paraId="0B130CA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54ED2632" w14:textId="77777777">
        <w:tc>
          <w:tcPr>
            <w:tcW w:w="4819" w:type="dxa"/>
          </w:tcPr>
          <w:p w14:paraId="5BCB2DEE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Top-5 uitzonderingen</w:t>
            </w:r>
          </w:p>
        </w:tc>
        <w:tc>
          <w:tcPr>
            <w:tcW w:w="4819" w:type="dxa"/>
          </w:tcPr>
          <w:p w14:paraId="1CADDC67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3B37FD" w:rsidRPr="003B37FD" w14:paraId="36E5DD22" w14:textId="77777777">
        <w:tc>
          <w:tcPr>
            <w:tcW w:w="4819" w:type="dxa"/>
          </w:tcPr>
          <w:p w14:paraId="28DF30A5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Risico’s / beheersmaatregelen</w:t>
            </w:r>
          </w:p>
        </w:tc>
        <w:tc>
          <w:tcPr>
            <w:tcW w:w="4819" w:type="dxa"/>
          </w:tcPr>
          <w:p w14:paraId="1559F3AC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  <w:tr w:rsidR="004C39D1" w:rsidRPr="003B37FD" w14:paraId="5241FCA5" w14:textId="77777777">
        <w:tc>
          <w:tcPr>
            <w:tcW w:w="4819" w:type="dxa"/>
          </w:tcPr>
          <w:p w14:paraId="2B613E6A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Acties (wie/wat/wanneer)</w:t>
            </w:r>
          </w:p>
        </w:tc>
        <w:tc>
          <w:tcPr>
            <w:tcW w:w="4819" w:type="dxa"/>
          </w:tcPr>
          <w:p w14:paraId="4CA432E9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…</w:t>
            </w:r>
          </w:p>
        </w:tc>
      </w:tr>
    </w:tbl>
    <w:p w14:paraId="48862447" w14:textId="77777777" w:rsidR="001E2895" w:rsidRPr="003B37FD" w:rsidRDefault="001E2895">
      <w:pPr>
        <w:rPr>
          <w:color w:val="000000" w:themeColor="text1"/>
        </w:rPr>
      </w:pP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3B37FD" w:rsidRPr="003B37FD" w14:paraId="615AE6AC" w14:textId="77777777">
        <w:tc>
          <w:tcPr>
            <w:tcW w:w="4819" w:type="dxa"/>
            <w:shd w:val="clear" w:color="auto" w:fill="E8F0FE"/>
          </w:tcPr>
          <w:p w14:paraId="5D2A8591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Thema</w:t>
            </w:r>
          </w:p>
        </w:tc>
        <w:tc>
          <w:tcPr>
            <w:tcW w:w="4819" w:type="dxa"/>
            <w:shd w:val="clear" w:color="auto" w:fill="E8F0FE"/>
          </w:tcPr>
          <w:p w14:paraId="4352FA58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Kernvragen</w:t>
            </w:r>
          </w:p>
        </w:tc>
      </w:tr>
      <w:tr w:rsidR="003B37FD" w:rsidRPr="00854504" w14:paraId="7683AC0B" w14:textId="77777777">
        <w:tc>
          <w:tcPr>
            <w:tcW w:w="4819" w:type="dxa"/>
          </w:tcPr>
          <w:p w14:paraId="7750331E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Proces (MORA)</w:t>
            </w:r>
          </w:p>
        </w:tc>
        <w:tc>
          <w:tcPr>
            <w:tcW w:w="4819" w:type="dxa"/>
          </w:tcPr>
          <w:p w14:paraId="5AC5EF8C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Wat is de trigger om deze stap te starten en wat is het formele einde van de stap?</w:t>
            </w:r>
            <w:r w:rsidRPr="00854504">
              <w:rPr>
                <w:color w:val="000000" w:themeColor="text1"/>
                <w:lang w:val="nl-NL"/>
              </w:rPr>
              <w:br/>
              <w:t>• Welke varianten bestaan er nu (per team/locatie) en welke varianten willen we behouden (max. 2)?</w:t>
            </w:r>
            <w:r w:rsidRPr="00854504">
              <w:rPr>
                <w:color w:val="000000" w:themeColor="text1"/>
                <w:lang w:val="nl-NL"/>
              </w:rPr>
              <w:br/>
              <w:t>• Welke besluiten worden hier genomen en door wie (mandaat)?</w:t>
            </w:r>
            <w:r w:rsidRPr="00854504">
              <w:rPr>
                <w:color w:val="000000" w:themeColor="text1"/>
                <w:lang w:val="nl-NL"/>
              </w:rPr>
              <w:br/>
              <w:t>• Welke output/producten levert de stap op (bijv. toetsmoment, zittingsplan, proces-verbaal, beoordelingsformulier)?</w:t>
            </w:r>
          </w:p>
        </w:tc>
      </w:tr>
      <w:tr w:rsidR="003B37FD" w:rsidRPr="00854504" w14:paraId="5D9685DB" w14:textId="77777777">
        <w:tc>
          <w:tcPr>
            <w:tcW w:w="4819" w:type="dxa"/>
          </w:tcPr>
          <w:p w14:paraId="346C0833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Informatie en OKE (koppeling)</w:t>
            </w:r>
          </w:p>
        </w:tc>
        <w:tc>
          <w:tcPr>
            <w:tcW w:w="4819" w:type="dxa"/>
          </w:tcPr>
          <w:p w14:paraId="2F835D14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gegevens moeten worden verzonden/ontvangen (student, examen/toetsinstrument, hulpmiddelen, rollen, resultaat, document)?</w:t>
            </w:r>
            <w:r w:rsidRPr="00854504">
              <w:rPr>
                <w:color w:val="000000" w:themeColor="text1"/>
                <w:lang w:val="nl-NL"/>
              </w:rPr>
              <w:br/>
              <w:t>• Welke bron is ‘leading’ per gegeven (Eduarte/Osiris/PeopleSoft, afnamesysteem, examenbank)?</w:t>
            </w:r>
            <w:r w:rsidRPr="00854504">
              <w:rPr>
                <w:color w:val="000000" w:themeColor="text1"/>
                <w:lang w:val="nl-NL"/>
              </w:rPr>
              <w:br/>
              <w:t>• Welke OKE-voorwaarden moeten kloppen (unieke identificatie, examencode, schalen, hulpmiddelen, status gepland/vastgesteld)?</w:t>
            </w:r>
            <w:r w:rsidRPr="00854504">
              <w:rPr>
                <w:color w:val="000000" w:themeColor="text1"/>
                <w:lang w:val="nl-NL"/>
              </w:rPr>
              <w:br/>
              <w:t>• Welke logging/traceerbaarheid is vereist (wie deed wat, wanneer) en waar raadpleeg je die?</w:t>
            </w:r>
          </w:p>
        </w:tc>
      </w:tr>
      <w:tr w:rsidR="003B37FD" w:rsidRPr="00854504" w14:paraId="5DA261AF" w14:textId="77777777">
        <w:tc>
          <w:tcPr>
            <w:tcW w:w="4819" w:type="dxa"/>
          </w:tcPr>
          <w:p w14:paraId="729A083C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Rollen en autorisaties</w:t>
            </w:r>
          </w:p>
        </w:tc>
        <w:tc>
          <w:tcPr>
            <w:tcW w:w="4819" w:type="dxa"/>
          </w:tcPr>
          <w:p w14:paraId="1A3AD24C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rollen zijn betrokken (student, planner/coördinator, surveillant, beoordelaar, examencommissie, examenbureau)?</w:t>
            </w:r>
            <w:r w:rsidRPr="00854504">
              <w:rPr>
                <w:color w:val="000000" w:themeColor="text1"/>
                <w:lang w:val="nl-NL"/>
              </w:rPr>
              <w:br/>
              <w:t>• Welke autorisaties zijn nodig per rol en hoe worden tijdelijke rollen (externen) afgehandeld?</w:t>
            </w:r>
            <w:r w:rsidRPr="00854504">
              <w:rPr>
                <w:color w:val="000000" w:themeColor="text1"/>
                <w:lang w:val="nl-NL"/>
              </w:rPr>
              <w:br/>
              <w:t>• Welke rolscheiding is randvoorwaarde (bijv. docent vs centrale planning, inzage resultaten)?</w:t>
            </w:r>
          </w:p>
        </w:tc>
      </w:tr>
      <w:tr w:rsidR="003B37FD" w:rsidRPr="00854504" w14:paraId="2DB6D2A7" w14:textId="77777777">
        <w:tc>
          <w:tcPr>
            <w:tcW w:w="4819" w:type="dxa"/>
          </w:tcPr>
          <w:p w14:paraId="398A59A1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Uitzonderingen en risico’s</w:t>
            </w:r>
          </w:p>
        </w:tc>
        <w:tc>
          <w:tcPr>
            <w:tcW w:w="4819" w:type="dxa"/>
          </w:tcPr>
          <w:p w14:paraId="0B9D5447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5 uitzonderingen komen het vaakst voor en hoe handelen we die uniform af?</w:t>
            </w:r>
            <w:r w:rsidRPr="00854504">
              <w:rPr>
                <w:color w:val="000000" w:themeColor="text1"/>
                <w:lang w:val="nl-NL"/>
              </w:rPr>
              <w:br/>
              <w:t xml:space="preserve">• Wat is het fallback-proces bij storingen </w:t>
            </w:r>
            <w:r w:rsidRPr="00854504">
              <w:rPr>
                <w:color w:val="000000" w:themeColor="text1"/>
                <w:lang w:val="nl-NL"/>
              </w:rPr>
              <w:lastRenderedPageBreak/>
              <w:t>(afnamesysteem, netwerk, accounts) en wie is ‘on call’?</w:t>
            </w:r>
            <w:r w:rsidRPr="00854504">
              <w:rPr>
                <w:color w:val="000000" w:themeColor="text1"/>
                <w:lang w:val="nl-NL"/>
              </w:rPr>
              <w:br/>
              <w:t>• Waar ontstaan fouten door handwerk (overtypen, scannen, losse lijsten) en hoe voorkomen we die?</w:t>
            </w:r>
          </w:p>
        </w:tc>
      </w:tr>
      <w:tr w:rsidR="004C39D1" w:rsidRPr="00854504" w14:paraId="10A464A2" w14:textId="77777777">
        <w:tc>
          <w:tcPr>
            <w:tcW w:w="4819" w:type="dxa"/>
          </w:tcPr>
          <w:p w14:paraId="59BC269C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lastRenderedPageBreak/>
              <w:t>Besluiten en acties</w:t>
            </w:r>
          </w:p>
        </w:tc>
        <w:tc>
          <w:tcPr>
            <w:tcW w:w="4819" w:type="dxa"/>
          </w:tcPr>
          <w:p w14:paraId="222215A0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• Welke ontwerpkeuzes moeten we maken (1 voorkeursroute) en welke afhankelijkheden zijn er?</w:t>
            </w:r>
            <w:r w:rsidRPr="00854504">
              <w:rPr>
                <w:color w:val="000000" w:themeColor="text1"/>
                <w:lang w:val="nl-NL"/>
              </w:rPr>
              <w:br/>
              <w:t>• Welke acties zijn nodig voor inrichting (schalen, hulpmiddelen, toetsinstrumenten, koppelingen) en voor proces/beleid?</w:t>
            </w:r>
            <w:r w:rsidRPr="00854504">
              <w:rPr>
                <w:color w:val="000000" w:themeColor="text1"/>
                <w:lang w:val="nl-NL"/>
              </w:rPr>
              <w:br/>
              <w:t>• Welke KPI’s willen we monitoren (no-show, doorlooptijd resultaat, foutpercentage, incidenten) en hoe?</w:t>
            </w:r>
          </w:p>
        </w:tc>
      </w:tr>
    </w:tbl>
    <w:p w14:paraId="0DB55599" w14:textId="77777777" w:rsidR="001E2895" w:rsidRPr="00854504" w:rsidRDefault="001E2895">
      <w:pPr>
        <w:rPr>
          <w:color w:val="000000" w:themeColor="text1"/>
          <w:lang w:val="nl-NL"/>
        </w:rPr>
      </w:pPr>
    </w:p>
    <w:p w14:paraId="00A191A6" w14:textId="77777777" w:rsidR="001E2895" w:rsidRPr="00854504" w:rsidRDefault="00000000">
      <w:pPr>
        <w:pStyle w:val="Heading2"/>
        <w:rPr>
          <w:lang w:val="nl-NL"/>
        </w:rPr>
      </w:pPr>
      <w:r w:rsidRPr="00854504">
        <w:rPr>
          <w:lang w:val="nl-NL"/>
        </w:rPr>
        <w:t>5. Afronding en borging</w:t>
      </w:r>
    </w:p>
    <w:p w14:paraId="515D3038" w14:textId="77777777" w:rsidR="001E2895" w:rsidRPr="00854504" w:rsidRDefault="00000000">
      <w:pPr>
        <w:rPr>
          <w:color w:val="000000" w:themeColor="text1"/>
          <w:lang w:val="nl-NL"/>
        </w:rPr>
      </w:pPr>
      <w:r w:rsidRPr="00854504">
        <w:rPr>
          <w:color w:val="000000" w:themeColor="text1"/>
          <w:lang w:val="nl-NL"/>
        </w:rPr>
        <w:t>Sluit de workshop af met een gezamenlijke check op samenhang in de keten: sluiten de outputs van elke processtap logisch aan op de input van de volgende stap?</w:t>
      </w:r>
    </w:p>
    <w:tbl>
      <w:tblPr>
        <w:tblW w:w="0" w:type="auto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Look w:val="04A0" w:firstRow="1" w:lastRow="0" w:firstColumn="1" w:lastColumn="0" w:noHBand="0" w:noVBand="1"/>
      </w:tblPr>
      <w:tblGrid>
        <w:gridCol w:w="4810"/>
        <w:gridCol w:w="4812"/>
      </w:tblGrid>
      <w:tr w:rsidR="003B37FD" w:rsidRPr="003B37FD" w14:paraId="354A4EFC" w14:textId="77777777">
        <w:tc>
          <w:tcPr>
            <w:tcW w:w="4819" w:type="dxa"/>
            <w:shd w:val="clear" w:color="auto" w:fill="FFF4E5"/>
          </w:tcPr>
          <w:p w14:paraId="7F0FC6E8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Onderdeel</w:t>
            </w:r>
          </w:p>
        </w:tc>
        <w:tc>
          <w:tcPr>
            <w:tcW w:w="4819" w:type="dxa"/>
            <w:shd w:val="clear" w:color="auto" w:fill="FFF4E5"/>
          </w:tcPr>
          <w:p w14:paraId="1B4EB389" w14:textId="77777777" w:rsidR="001E2895" w:rsidRPr="00854504" w:rsidRDefault="00000000" w:rsidP="00854504">
            <w:pPr>
              <w:rPr>
                <w:rStyle w:val="Strong"/>
              </w:rPr>
            </w:pPr>
            <w:r w:rsidRPr="00854504">
              <w:rPr>
                <w:rStyle w:val="Strong"/>
              </w:rPr>
              <w:t>Afspraak</w:t>
            </w:r>
          </w:p>
        </w:tc>
      </w:tr>
      <w:tr w:rsidR="003B37FD" w:rsidRPr="00854504" w14:paraId="22FC0161" w14:textId="77777777">
        <w:tc>
          <w:tcPr>
            <w:tcW w:w="4819" w:type="dxa"/>
          </w:tcPr>
          <w:p w14:paraId="7EC4E692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Prioritering</w:t>
            </w:r>
          </w:p>
        </w:tc>
        <w:tc>
          <w:tcPr>
            <w:tcW w:w="4819" w:type="dxa"/>
          </w:tcPr>
          <w:p w14:paraId="62CE64C0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Rangschik acties op impact/haalbaarheid (MoSCoW of 1–3 prioriteit).</w:t>
            </w:r>
          </w:p>
        </w:tc>
      </w:tr>
      <w:tr w:rsidR="003B37FD" w:rsidRPr="00854504" w14:paraId="13B59ADD" w14:textId="77777777">
        <w:tc>
          <w:tcPr>
            <w:tcW w:w="4819" w:type="dxa"/>
          </w:tcPr>
          <w:p w14:paraId="38CDA1BB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Eigenaarschap</w:t>
            </w:r>
          </w:p>
        </w:tc>
        <w:tc>
          <w:tcPr>
            <w:tcW w:w="4819" w:type="dxa"/>
          </w:tcPr>
          <w:p w14:paraId="43C26551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Wijs per actie één eigenaar en één beslisser toe.</w:t>
            </w:r>
          </w:p>
        </w:tc>
      </w:tr>
      <w:tr w:rsidR="003B37FD" w:rsidRPr="00854504" w14:paraId="24B59E6A" w14:textId="77777777">
        <w:tc>
          <w:tcPr>
            <w:tcW w:w="4819" w:type="dxa"/>
          </w:tcPr>
          <w:p w14:paraId="3902B9DF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Planning</w:t>
            </w:r>
          </w:p>
        </w:tc>
        <w:tc>
          <w:tcPr>
            <w:tcW w:w="4819" w:type="dxa"/>
          </w:tcPr>
          <w:p w14:paraId="38A17295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Maak een korte implementatie-roadmap (0–3 mnd, 3–6 mnd, 6–12 mnd).</w:t>
            </w:r>
          </w:p>
        </w:tc>
      </w:tr>
      <w:tr w:rsidR="003B37FD" w:rsidRPr="00854504" w14:paraId="697DE4E1" w14:textId="77777777">
        <w:tc>
          <w:tcPr>
            <w:tcW w:w="4819" w:type="dxa"/>
          </w:tcPr>
          <w:p w14:paraId="668B0BA4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Communicatie</w:t>
            </w:r>
          </w:p>
        </w:tc>
        <w:tc>
          <w:tcPr>
            <w:tcW w:w="4819" w:type="dxa"/>
          </w:tcPr>
          <w:p w14:paraId="7F4A8930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Bepaal wie wanneer wordt geïnformeerd (teams, examencommissie, studenten).</w:t>
            </w:r>
          </w:p>
        </w:tc>
      </w:tr>
      <w:tr w:rsidR="004C39D1" w:rsidRPr="00854504" w14:paraId="39D8ECC0" w14:textId="77777777">
        <w:tc>
          <w:tcPr>
            <w:tcW w:w="4819" w:type="dxa"/>
          </w:tcPr>
          <w:p w14:paraId="1DC281E7" w14:textId="77777777" w:rsidR="001E2895" w:rsidRPr="003B37FD" w:rsidRDefault="00000000">
            <w:pPr>
              <w:rPr>
                <w:color w:val="000000" w:themeColor="text1"/>
              </w:rPr>
            </w:pPr>
            <w:r w:rsidRPr="003B37FD">
              <w:rPr>
                <w:color w:val="000000" w:themeColor="text1"/>
              </w:rPr>
              <w:t>Monitoring</w:t>
            </w:r>
          </w:p>
        </w:tc>
        <w:tc>
          <w:tcPr>
            <w:tcW w:w="4819" w:type="dxa"/>
          </w:tcPr>
          <w:p w14:paraId="49FE3F8D" w14:textId="77777777" w:rsidR="001E2895" w:rsidRPr="00854504" w:rsidRDefault="00000000">
            <w:pPr>
              <w:rPr>
                <w:color w:val="000000" w:themeColor="text1"/>
                <w:lang w:val="nl-NL"/>
              </w:rPr>
            </w:pPr>
            <w:r w:rsidRPr="00854504">
              <w:rPr>
                <w:color w:val="000000" w:themeColor="text1"/>
                <w:lang w:val="nl-NL"/>
              </w:rPr>
              <w:t>Maak afspraken over rapportages (no-show, doorlooptijd resultaten, uitzonderingen, incidenten/logs).</w:t>
            </w:r>
          </w:p>
        </w:tc>
      </w:tr>
    </w:tbl>
    <w:p w14:paraId="51FF4423" w14:textId="77777777" w:rsidR="001E2895" w:rsidRPr="00854504" w:rsidRDefault="001E2895">
      <w:pPr>
        <w:rPr>
          <w:color w:val="000000" w:themeColor="text1"/>
          <w:lang w:val="nl-NL"/>
        </w:rPr>
      </w:pPr>
    </w:p>
    <w:p w14:paraId="48E5CA02" w14:textId="77777777" w:rsidR="001E2895" w:rsidRPr="00854504" w:rsidRDefault="00000000">
      <w:pPr>
        <w:rPr>
          <w:lang w:val="nl-NL"/>
        </w:rPr>
      </w:pPr>
      <w:r w:rsidRPr="00854504">
        <w:rPr>
          <w:color w:val="000000" w:themeColor="text1"/>
          <w:lang w:val="nl-NL"/>
        </w:rPr>
        <w:t>Bijlage: gebruik per procesplaat de bijbehorende procesplaat als visuele referentie (print of projecteer) en voeg waar relevant screenshots/links na</w:t>
      </w:r>
      <w:r w:rsidRPr="00854504">
        <w:rPr>
          <w:lang w:val="nl-NL"/>
        </w:rPr>
        <w:t>ar lokale werkinstructies toe.</w:t>
      </w:r>
    </w:p>
    <w:sectPr w:rsidR="001E2895" w:rsidRPr="00854504" w:rsidSect="00034616">
      <w:pgSz w:w="11906" w:h="16838"/>
      <w:pgMar w:top="964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ral Sans">
    <w:panose1 w:val="00000000000000000000"/>
    <w:charset w:val="4D"/>
    <w:family w:val="auto"/>
    <w:notTrueType/>
    <w:pitch w:val="variable"/>
    <w:sig w:usb0="80000067" w:usb1="00000003" w:usb2="00000000" w:usb3="00000000" w:csb0="00000093" w:csb1="00000000"/>
  </w:font>
  <w:font w:name="General Sans Semibold">
    <w:panose1 w:val="00000000000000000000"/>
    <w:charset w:val="4D"/>
    <w:family w:val="auto"/>
    <w:notTrueType/>
    <w:pitch w:val="variable"/>
    <w:sig w:usb0="80000067" w:usb1="00000003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F70A016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EC8084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0502972">
    <w:abstractNumId w:val="8"/>
  </w:num>
  <w:num w:numId="2" w16cid:durableId="182090060">
    <w:abstractNumId w:val="6"/>
  </w:num>
  <w:num w:numId="3" w16cid:durableId="205605001">
    <w:abstractNumId w:val="5"/>
  </w:num>
  <w:num w:numId="4" w16cid:durableId="566306531">
    <w:abstractNumId w:val="4"/>
  </w:num>
  <w:num w:numId="5" w16cid:durableId="627397312">
    <w:abstractNumId w:val="7"/>
  </w:num>
  <w:num w:numId="6" w16cid:durableId="1431513779">
    <w:abstractNumId w:val="3"/>
  </w:num>
  <w:num w:numId="7" w16cid:durableId="2130776096">
    <w:abstractNumId w:val="2"/>
  </w:num>
  <w:num w:numId="8" w16cid:durableId="1385639269">
    <w:abstractNumId w:val="1"/>
  </w:num>
  <w:num w:numId="9" w16cid:durableId="1007901959">
    <w:abstractNumId w:val="0"/>
  </w:num>
  <w:num w:numId="10" w16cid:durableId="13202362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E2895"/>
    <w:rsid w:val="0029639D"/>
    <w:rsid w:val="00322C01"/>
    <w:rsid w:val="00326F90"/>
    <w:rsid w:val="003B37FD"/>
    <w:rsid w:val="004C39D1"/>
    <w:rsid w:val="007335A0"/>
    <w:rsid w:val="00854504"/>
    <w:rsid w:val="00A4395B"/>
    <w:rsid w:val="00A61919"/>
    <w:rsid w:val="00AA1D8D"/>
    <w:rsid w:val="00B47730"/>
    <w:rsid w:val="00CB0664"/>
    <w:rsid w:val="00CE18C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0A0D614"/>
  <w14:defaultImageDpi w14:val="300"/>
  <w15:docId w15:val="{D89A6FB2-627D-D748-8E71-8C27B787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5A0"/>
    <w:rPr>
      <w:rFonts w:ascii="General Sans" w:hAnsi="General San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35A0"/>
    <w:pPr>
      <w:keepNext/>
      <w:keepLines/>
      <w:spacing w:after="320" w:line="240" w:lineRule="auto"/>
      <w:outlineLvl w:val="0"/>
    </w:pPr>
    <w:rPr>
      <w:rFonts w:ascii="General Sans Semibold" w:eastAsiaTheme="majorEastAsia" w:hAnsi="General Sans Semibold" w:cstheme="majorBidi"/>
      <w:b/>
      <w:bCs/>
      <w:color w:val="000000" w:themeColor="text1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4504"/>
    <w:pPr>
      <w:keepNext/>
      <w:keepLines/>
      <w:spacing w:before="200"/>
      <w:outlineLvl w:val="1"/>
    </w:pPr>
    <w:rPr>
      <w:rFonts w:ascii="General Sans Semibold" w:eastAsiaTheme="majorEastAsia" w:hAnsi="General Sans Semibold" w:cstheme="majorBid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54504"/>
    <w:pPr>
      <w:keepNext/>
      <w:keepLines/>
      <w:spacing w:before="200"/>
      <w:outlineLvl w:val="2"/>
    </w:pPr>
    <w:rPr>
      <w:rFonts w:ascii="General Sans Semibold" w:eastAsiaTheme="majorEastAsia" w:hAnsi="General Sans Semibold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335A0"/>
    <w:rPr>
      <w:rFonts w:ascii="General Sans Semibold" w:eastAsiaTheme="majorEastAsia" w:hAnsi="General Sans Semibold" w:cstheme="majorBidi"/>
      <w:b/>
      <w:bCs/>
      <w:color w:val="000000" w:themeColor="text1"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54504"/>
    <w:rPr>
      <w:rFonts w:ascii="General Sans Semibold" w:eastAsiaTheme="majorEastAsia" w:hAnsi="General Sans Semibold" w:cstheme="majorBidi"/>
      <w:b/>
      <w:bCs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54504"/>
    <w:rPr>
      <w:rFonts w:ascii="General Sans Semibold" w:eastAsiaTheme="majorEastAsia" w:hAnsi="General Sans Semibold" w:cstheme="majorBidi"/>
      <w:b/>
      <w:bCs/>
      <w:color w:val="000000" w:themeColor="text1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854504"/>
    <w:rPr>
      <w:rFonts w:ascii="General Sans Semibold" w:hAnsi="General Sans Semibold"/>
      <w:b/>
      <w:bCs/>
      <w:i w:val="0"/>
      <w:sz w:val="20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013794-C61A-47AB-9661-7471CB6CF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a735f-45b0-4987-a415-60057608088f"/>
    <ds:schemaRef ds:uri="79953b17-17d0-4057-ba3d-4eadb565c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7E4679-5787-420B-979D-25A9E892B7E8}">
  <ds:schemaRefs>
    <ds:schemaRef ds:uri="http://schemas.microsoft.com/office/2006/metadata/properties"/>
    <ds:schemaRef ds:uri="http://schemas.microsoft.com/office/infopath/2007/PartnerControls"/>
    <ds:schemaRef ds:uri="2aca735f-45b0-4987-a415-60057608088f"/>
    <ds:schemaRef ds:uri="79953b17-17d0-4057-ba3d-4eadb565cf6a"/>
  </ds:schemaRefs>
</ds:datastoreItem>
</file>

<file path=customXml/itemProps4.xml><?xml version="1.0" encoding="utf-8"?>
<ds:datastoreItem xmlns:ds="http://schemas.openxmlformats.org/officeDocument/2006/customXml" ds:itemID="{F4D985BE-73D1-4089-8B43-785F5E52E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17</Pages>
  <Words>4534</Words>
  <Characters>25850</Characters>
  <Application>Microsoft Office Word</Application>
  <DocSecurity>0</DocSecurity>
  <Lines>215</Lines>
  <Paragraphs>60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BOP</dc:creator>
  <cp:keywords/>
  <dc:description>BOP</dc:description>
  <cp:lastModifiedBy>Microsoft Office User</cp:lastModifiedBy>
  <cp:revision>6</cp:revision>
  <dcterms:created xsi:type="dcterms:W3CDTF">2026-02-13T00:24:00Z</dcterms:created>
  <dcterms:modified xsi:type="dcterms:W3CDTF">2026-03-10T14:51:00Z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